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911548" w14:textId="5299BC5C" w:rsidR="00DE4D86" w:rsidRPr="006E473F" w:rsidRDefault="00DE4D86" w:rsidP="00DE4D86">
      <w:pPr>
        <w:pStyle w:val="CRCoverPage"/>
        <w:tabs>
          <w:tab w:val="right" w:pos="9639"/>
        </w:tabs>
        <w:spacing w:after="0"/>
        <w:jc w:val="both"/>
        <w:rPr>
          <w:b/>
          <w:i/>
          <w:noProof/>
          <w:sz w:val="24"/>
          <w:szCs w:val="24"/>
          <w:lang w:eastAsia="ko-KR"/>
        </w:rPr>
      </w:pPr>
      <w:bookmarkStart w:id="0" w:name="OLE_LINK1"/>
      <w:bookmarkStart w:id="1" w:name="OLE_LINK2"/>
      <w:r w:rsidRPr="003129EE">
        <w:rPr>
          <w:b/>
          <w:sz w:val="24"/>
          <w:szCs w:val="24"/>
        </w:rPr>
        <w:t>3GPP TSG RAN1 Meeting 90bis</w:t>
      </w:r>
      <w:bookmarkStart w:id="2" w:name="_GoBack"/>
      <w:bookmarkEnd w:id="2"/>
      <w:r w:rsidRPr="006E473F">
        <w:rPr>
          <w:rFonts w:hint="eastAsia"/>
          <w:b/>
          <w:sz w:val="24"/>
          <w:szCs w:val="24"/>
          <w:lang w:eastAsia="ko-KR"/>
        </w:rPr>
        <w:tab/>
      </w:r>
      <w:r w:rsidRPr="006E473F">
        <w:rPr>
          <w:rFonts w:hint="eastAsia"/>
          <w:b/>
          <w:i/>
          <w:sz w:val="24"/>
          <w:szCs w:val="24"/>
          <w:lang w:eastAsia="ko-KR"/>
        </w:rPr>
        <w:t>R1-</w:t>
      </w:r>
      <w:r w:rsidR="00BB4790">
        <w:rPr>
          <w:rFonts w:hint="eastAsia"/>
          <w:b/>
          <w:i/>
          <w:noProof/>
          <w:sz w:val="24"/>
          <w:szCs w:val="24"/>
          <w:lang w:eastAsia="ko-KR"/>
        </w:rPr>
        <w:t>1717585</w:t>
      </w:r>
    </w:p>
    <w:bookmarkEnd w:id="0"/>
    <w:bookmarkEnd w:id="1"/>
    <w:p w14:paraId="2EEA4320" w14:textId="77777777" w:rsidR="00DE4D86" w:rsidRDefault="00DE4D86" w:rsidP="00DE4D86">
      <w:pPr>
        <w:tabs>
          <w:tab w:val="left" w:pos="1985"/>
        </w:tabs>
        <w:ind w:left="2040" w:hangingChars="850" w:hanging="2040"/>
        <w:rPr>
          <w:rFonts w:ascii="Arial" w:hAnsi="Arial" w:cs="Arial"/>
          <w:b/>
          <w:bCs/>
          <w:sz w:val="24"/>
          <w:szCs w:val="24"/>
        </w:rPr>
      </w:pPr>
      <w:r w:rsidRPr="003129EE">
        <w:rPr>
          <w:rFonts w:ascii="Arial" w:hAnsi="Arial" w:cs="Arial"/>
          <w:b/>
          <w:bCs/>
          <w:sz w:val="24"/>
          <w:szCs w:val="24"/>
        </w:rPr>
        <w:t>Prague, CZ, Oct. 9th – 13th, 2017</w:t>
      </w:r>
    </w:p>
    <w:p w14:paraId="6C1DDF8A" w14:textId="09AFA9E6" w:rsidR="00DE4D86" w:rsidRDefault="00DE4D86" w:rsidP="00DE4D86">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Pr>
          <w:rFonts w:ascii="Arial" w:hAnsi="Arial" w:hint="eastAsia"/>
          <w:sz w:val="24"/>
          <w:lang w:eastAsia="ko-KR"/>
        </w:rPr>
        <w:t>7.1.</w:t>
      </w:r>
      <w:r w:rsidR="00BB4790">
        <w:rPr>
          <w:rFonts w:ascii="Arial" w:hAnsi="Arial" w:hint="eastAsia"/>
          <w:sz w:val="24"/>
          <w:lang w:eastAsia="ko-KR"/>
        </w:rPr>
        <w:t>6</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33F08103"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C11AF">
        <w:rPr>
          <w:rFonts w:ascii="Arial" w:hAnsi="Arial" w:hint="eastAsia"/>
          <w:sz w:val="24"/>
          <w:lang w:eastAsia="ko-KR"/>
        </w:rPr>
        <w:t>RAR conten</w:t>
      </w:r>
      <w:r w:rsidR="00DC75AC">
        <w:rPr>
          <w:rFonts w:ascii="Arial" w:hAnsi="Arial" w:hint="eastAsia"/>
          <w:sz w:val="24"/>
          <w:lang w:eastAsia="ko-KR"/>
        </w:rPr>
        <w:t>t</w:t>
      </w:r>
      <w:r w:rsidR="008C11AF">
        <w:rPr>
          <w:rFonts w:ascii="Arial" w:hAnsi="Arial" w:hint="eastAsia"/>
          <w:sz w:val="24"/>
          <w:lang w:eastAsia="ko-KR"/>
        </w:rPr>
        <w:t>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7D5D8A">
      <w:pPr>
        <w:pStyle w:val="1"/>
        <w:tabs>
          <w:tab w:val="num" w:pos="0"/>
        </w:tabs>
        <w:ind w:left="799" w:hanging="799"/>
        <w:rPr>
          <w:sz w:val="28"/>
        </w:rPr>
      </w:pPr>
      <w:r w:rsidRPr="00234252">
        <w:rPr>
          <w:sz w:val="28"/>
        </w:rPr>
        <w:t>I</w:t>
      </w:r>
      <w:r w:rsidRPr="00234252">
        <w:rPr>
          <w:rFonts w:hint="eastAsia"/>
          <w:sz w:val="28"/>
        </w:rPr>
        <w:t>ntroduction</w:t>
      </w:r>
    </w:p>
    <w:p w14:paraId="03F32049" w14:textId="0D6E1757" w:rsidR="009D086C" w:rsidRDefault="009D086C" w:rsidP="009D086C">
      <w:pPr>
        <w:pStyle w:val="maintext"/>
        <w:ind w:firstLineChars="0" w:firstLine="0"/>
      </w:pPr>
      <w:r>
        <w:rPr>
          <w:rFonts w:hint="eastAsia"/>
        </w:rPr>
        <w:t xml:space="preserve">In RAN1 NR Ad-Hoc#2, the following was </w:t>
      </w:r>
      <w:r w:rsidR="006A4A20">
        <w:t>agreed [</w:t>
      </w:r>
      <w:r>
        <w:rPr>
          <w:rFonts w:hint="eastAsia"/>
        </w:rPr>
        <w:t>1]</w:t>
      </w:r>
    </w:p>
    <w:p w14:paraId="6393D3B4" w14:textId="212A51EF" w:rsidR="009D086C" w:rsidRPr="009471D9" w:rsidRDefault="009D086C" w:rsidP="009D086C">
      <w:pPr>
        <w:pStyle w:val="maintext"/>
        <w:ind w:firstLineChars="0" w:firstLine="0"/>
      </w:pPr>
      <w:r w:rsidRPr="009471D9">
        <w:rPr>
          <w:highlight w:val="green"/>
        </w:rPr>
        <w:t>Agreements</w:t>
      </w:r>
      <w:r w:rsidRPr="009471D9">
        <w:rPr>
          <w:b/>
        </w:rPr>
        <w:t>:</w:t>
      </w:r>
    </w:p>
    <w:p w14:paraId="392D85C5" w14:textId="77777777" w:rsidR="009D086C" w:rsidRPr="009471D9" w:rsidRDefault="009D086C" w:rsidP="009D086C">
      <w:pPr>
        <w:numPr>
          <w:ilvl w:val="0"/>
          <w:numId w:val="31"/>
        </w:numPr>
        <w:spacing w:after="0"/>
        <w:rPr>
          <w:rFonts w:eastAsia="MS Mincho"/>
          <w:lang w:val="en-US" w:eastAsia="ja-JP"/>
        </w:rPr>
      </w:pPr>
      <w:r w:rsidRPr="009471D9">
        <w:rPr>
          <w:rFonts w:eastAsia="MS Mincho"/>
          <w:lang w:val="en-US" w:eastAsia="ja-JP"/>
        </w:rPr>
        <w:t>For broadcast/multicast PDSCH (other than PBCH), the PDSCH is transmitted with a single DMRS port:</w:t>
      </w:r>
    </w:p>
    <w:p w14:paraId="2271A731" w14:textId="77777777" w:rsidR="009D086C" w:rsidRPr="009471D9" w:rsidRDefault="009D086C" w:rsidP="009D086C">
      <w:pPr>
        <w:numPr>
          <w:ilvl w:val="1"/>
          <w:numId w:val="31"/>
        </w:numPr>
        <w:spacing w:after="0"/>
        <w:rPr>
          <w:rFonts w:eastAsia="MS Mincho"/>
          <w:lang w:val="en-US" w:eastAsia="ja-JP"/>
        </w:rPr>
      </w:pPr>
      <w:r w:rsidRPr="009471D9">
        <w:rPr>
          <w:rFonts w:eastAsia="MS Mincho"/>
          <w:lang w:val="en-US" w:eastAsia="ja-JP"/>
        </w:rPr>
        <w:t>Support using only one front-load DMRS Configuration from Configuration 1 and Configuration 2. To down-select from:</w:t>
      </w:r>
    </w:p>
    <w:p w14:paraId="7D27C75B" w14:textId="77777777" w:rsidR="009D086C" w:rsidRPr="009471D9" w:rsidRDefault="009D086C" w:rsidP="009D086C">
      <w:pPr>
        <w:numPr>
          <w:ilvl w:val="2"/>
          <w:numId w:val="31"/>
        </w:numPr>
        <w:spacing w:after="0"/>
        <w:rPr>
          <w:rFonts w:eastAsia="MS Mincho"/>
          <w:lang w:val="en-US" w:eastAsia="ja-JP"/>
        </w:rPr>
      </w:pPr>
      <w:r w:rsidRPr="009471D9">
        <w:rPr>
          <w:rFonts w:eastAsia="MS Mincho"/>
          <w:lang w:val="en-US" w:eastAsia="ja-JP"/>
        </w:rPr>
        <w:t xml:space="preserve">Alt 1: Configuration 1 (FFS 1 or 2 symbols) </w:t>
      </w:r>
    </w:p>
    <w:p w14:paraId="7A17F5FA" w14:textId="77777777" w:rsidR="009D086C" w:rsidRPr="009471D9" w:rsidRDefault="009D086C" w:rsidP="009D086C">
      <w:pPr>
        <w:numPr>
          <w:ilvl w:val="2"/>
          <w:numId w:val="31"/>
        </w:numPr>
        <w:spacing w:after="0"/>
        <w:rPr>
          <w:rFonts w:eastAsia="MS Mincho"/>
          <w:lang w:val="en-US" w:eastAsia="ja-JP"/>
        </w:rPr>
      </w:pPr>
      <w:r w:rsidRPr="009471D9">
        <w:rPr>
          <w:rFonts w:eastAsia="MS Mincho"/>
          <w:lang w:val="en-US" w:eastAsia="ja-JP"/>
        </w:rPr>
        <w:t>Alt 2: Configuration 2 with 2 symbols</w:t>
      </w:r>
    </w:p>
    <w:p w14:paraId="044464B2" w14:textId="77777777" w:rsidR="009D086C" w:rsidRPr="009471D9" w:rsidRDefault="009D086C" w:rsidP="009D086C">
      <w:pPr>
        <w:numPr>
          <w:ilvl w:val="1"/>
          <w:numId w:val="31"/>
        </w:numPr>
        <w:spacing w:after="0"/>
        <w:rPr>
          <w:rFonts w:eastAsia="MS Mincho"/>
          <w:lang w:val="en-US" w:eastAsia="ja-JP"/>
        </w:rPr>
      </w:pPr>
      <w:r w:rsidRPr="009471D9">
        <w:rPr>
          <w:rFonts w:eastAsia="MS Mincho"/>
          <w:lang w:val="en-US" w:eastAsia="ja-JP"/>
        </w:rPr>
        <w:t>Support additional DM-RS. To down-select from:</w:t>
      </w:r>
    </w:p>
    <w:p w14:paraId="4ED7B14B" w14:textId="77777777" w:rsidR="009D086C" w:rsidRPr="009471D9" w:rsidRDefault="009D086C" w:rsidP="009D086C">
      <w:pPr>
        <w:numPr>
          <w:ilvl w:val="2"/>
          <w:numId w:val="31"/>
        </w:numPr>
        <w:spacing w:after="0"/>
        <w:rPr>
          <w:rFonts w:eastAsia="MS Mincho"/>
          <w:lang w:val="en-US" w:eastAsia="ja-JP"/>
        </w:rPr>
      </w:pPr>
      <w:r w:rsidRPr="009471D9">
        <w:rPr>
          <w:rFonts w:eastAsia="MS Mincho"/>
          <w:lang w:val="en-US" w:eastAsia="ja-JP"/>
        </w:rPr>
        <w:t xml:space="preserve">Alt 1: Additional DMRS is always present </w:t>
      </w:r>
    </w:p>
    <w:p w14:paraId="43B95FAA" w14:textId="77777777" w:rsidR="009D086C" w:rsidRPr="009471D9" w:rsidRDefault="009D086C" w:rsidP="009D086C">
      <w:pPr>
        <w:numPr>
          <w:ilvl w:val="2"/>
          <w:numId w:val="31"/>
        </w:numPr>
        <w:spacing w:after="0"/>
        <w:rPr>
          <w:rFonts w:eastAsia="MS Mincho"/>
          <w:lang w:val="en-US" w:eastAsia="ja-JP"/>
        </w:rPr>
      </w:pPr>
      <w:r w:rsidRPr="009471D9">
        <w:rPr>
          <w:rFonts w:eastAsia="MS Mincho"/>
          <w:lang w:val="en-US" w:eastAsia="ja-JP"/>
        </w:rPr>
        <w:t>Alt 2: Additional DMRS is configurable</w:t>
      </w:r>
    </w:p>
    <w:p w14:paraId="3997D94C" w14:textId="77777777" w:rsidR="009D086C" w:rsidRPr="009471D9" w:rsidRDefault="009D086C" w:rsidP="009D086C">
      <w:pPr>
        <w:numPr>
          <w:ilvl w:val="2"/>
          <w:numId w:val="31"/>
        </w:numPr>
        <w:spacing w:after="0"/>
        <w:rPr>
          <w:rFonts w:eastAsia="MS Mincho"/>
          <w:lang w:eastAsia="ja-JP"/>
        </w:rPr>
      </w:pPr>
      <w:r w:rsidRPr="009471D9">
        <w:rPr>
          <w:rFonts w:eastAsia="MS Mincho"/>
          <w:lang w:val="en-US" w:eastAsia="ja-JP"/>
        </w:rPr>
        <w:t>FFS the number of additional DMRS symbol(s)</w:t>
      </w:r>
    </w:p>
    <w:p w14:paraId="02C1335A" w14:textId="3B54877A" w:rsidR="009D086C" w:rsidRDefault="002523C4" w:rsidP="006C72CA">
      <w:pPr>
        <w:pStyle w:val="maintext"/>
        <w:ind w:firstLineChars="0" w:firstLine="0"/>
      </w:pPr>
      <w:r>
        <w:rPr>
          <w:rFonts w:hint="eastAsia"/>
        </w:rPr>
        <w:t>T</w:t>
      </w:r>
      <w:r w:rsidR="004729F9">
        <w:t>his contribution</w:t>
      </w:r>
      <w:r w:rsidR="004729F9">
        <w:rPr>
          <w:rFonts w:hint="eastAsia"/>
        </w:rPr>
        <w:t xml:space="preserve"> considers </w:t>
      </w:r>
      <w:r>
        <w:rPr>
          <w:rFonts w:hint="eastAsia"/>
        </w:rPr>
        <w:t xml:space="preserve">RAR contents in NR. </w:t>
      </w:r>
      <w:r w:rsidR="00C10645">
        <w:rPr>
          <w:rFonts w:hint="eastAsia"/>
        </w:rPr>
        <w:t xml:space="preserve">This is revised from </w:t>
      </w:r>
      <w:r w:rsidR="00C10645" w:rsidRPr="00BA627B">
        <w:rPr>
          <w:lang w:val="en-US"/>
        </w:rPr>
        <w:t>R1-</w:t>
      </w:r>
      <w:r w:rsidR="0064045B">
        <w:rPr>
          <w:rFonts w:hint="eastAsia"/>
          <w:lang w:val="en-US"/>
        </w:rPr>
        <w:t>1715917</w:t>
      </w:r>
    </w:p>
    <w:p w14:paraId="2F5D95CA" w14:textId="3B8A2DB8" w:rsidR="006C72CA" w:rsidRPr="006C72CA" w:rsidRDefault="003424B2" w:rsidP="006C72CA">
      <w:pPr>
        <w:pStyle w:val="1"/>
        <w:tabs>
          <w:tab w:val="num" w:pos="0"/>
        </w:tabs>
        <w:ind w:left="799" w:hanging="799"/>
        <w:rPr>
          <w:sz w:val="28"/>
        </w:rPr>
      </w:pPr>
      <w:r>
        <w:rPr>
          <w:rFonts w:hint="eastAsia"/>
          <w:lang w:val="en-US"/>
        </w:rPr>
        <w:t>RAR contents in NR</w:t>
      </w:r>
    </w:p>
    <w:p w14:paraId="3C2718FF" w14:textId="0BA5DCB6" w:rsidR="007E600D" w:rsidRDefault="007E600D" w:rsidP="004729F9">
      <w:pPr>
        <w:spacing w:before="60" w:after="60" w:line="300" w:lineRule="auto"/>
        <w:ind w:firstLineChars="200" w:firstLine="400"/>
        <w:jc w:val="both"/>
        <w:rPr>
          <w:lang w:eastAsia="ko-KR"/>
        </w:rPr>
      </w:pPr>
      <w:r>
        <w:rPr>
          <w:rFonts w:hint="eastAsia"/>
          <w:lang w:eastAsia="ko-KR"/>
        </w:rPr>
        <w:t xml:space="preserve">For initiation of RACH procedure, UE transmits </w:t>
      </w:r>
      <w:r w:rsidR="000A2558">
        <w:rPr>
          <w:rFonts w:eastAsia="SimSun" w:hint="eastAsia"/>
          <w:lang w:eastAsia="zh-CN"/>
        </w:rPr>
        <w:t xml:space="preserve">RACH </w:t>
      </w:r>
      <w:r w:rsidR="00452198">
        <w:rPr>
          <w:rFonts w:hint="eastAsia"/>
          <w:lang w:eastAsia="ko-KR"/>
        </w:rPr>
        <w:t>MSG1</w:t>
      </w:r>
      <w:r w:rsidR="000A2558">
        <w:rPr>
          <w:rFonts w:eastAsia="SimSun" w:hint="eastAsia"/>
          <w:lang w:eastAsia="zh-CN"/>
        </w:rPr>
        <w:t xml:space="preserve"> with a configured preamble </w:t>
      </w:r>
      <w:r>
        <w:rPr>
          <w:rFonts w:hint="eastAsia"/>
          <w:lang w:eastAsia="ko-KR"/>
        </w:rPr>
        <w:t xml:space="preserve">format. The time and frequency resource of is known to UE via RACH configuration. TRP sends a Random Access Response </w:t>
      </w:r>
      <w:r w:rsidR="00697A9B">
        <w:rPr>
          <w:rFonts w:eastAsia="SimSun" w:hint="eastAsia"/>
          <w:lang w:eastAsia="zh-CN"/>
        </w:rPr>
        <w:t xml:space="preserve">(RAR) </w:t>
      </w:r>
      <w:r>
        <w:rPr>
          <w:rFonts w:hint="eastAsia"/>
          <w:lang w:eastAsia="ko-KR"/>
        </w:rPr>
        <w:t>message on the PDSCH. The time</w:t>
      </w:r>
      <w:r w:rsidR="00532A9A">
        <w:rPr>
          <w:rFonts w:eastAsia="SimSun" w:hint="eastAsia"/>
          <w:lang w:eastAsia="zh-CN"/>
        </w:rPr>
        <w:t>/frequency resource</w:t>
      </w:r>
      <w:r>
        <w:rPr>
          <w:rFonts w:hint="eastAsia"/>
          <w:lang w:eastAsia="ko-KR"/>
        </w:rPr>
        <w:t xml:space="preserve"> of RAR on PDSCH can be </w:t>
      </w:r>
      <w:r w:rsidR="000A2558">
        <w:rPr>
          <w:rFonts w:eastAsia="SimSun" w:hint="eastAsia"/>
          <w:lang w:eastAsia="zh-CN"/>
        </w:rPr>
        <w:t>derived</w:t>
      </w:r>
      <w:r w:rsidR="000A2558">
        <w:rPr>
          <w:rFonts w:hint="eastAsia"/>
          <w:lang w:eastAsia="ko-KR"/>
        </w:rPr>
        <w:t xml:space="preserve"> </w:t>
      </w:r>
      <w:r>
        <w:rPr>
          <w:rFonts w:hint="eastAsia"/>
          <w:lang w:eastAsia="ko-KR"/>
        </w:rPr>
        <w:t xml:space="preserve">from </w:t>
      </w:r>
      <w:r w:rsidR="00532A9A">
        <w:rPr>
          <w:rFonts w:eastAsia="SimSun" w:hint="eastAsia"/>
          <w:lang w:eastAsia="zh-CN"/>
        </w:rPr>
        <w:t>PRACH used for preamble transmission</w:t>
      </w:r>
      <w:r>
        <w:rPr>
          <w:rFonts w:hint="eastAsia"/>
          <w:lang w:eastAsia="ko-KR"/>
        </w:rPr>
        <w:t>. To distinguish RAR sent by certain UE</w:t>
      </w:r>
      <w:r w:rsidR="008C5B82">
        <w:rPr>
          <w:rFonts w:eastAsia="SimSun" w:hint="eastAsia"/>
          <w:lang w:eastAsia="zh-CN"/>
        </w:rPr>
        <w:t>s</w:t>
      </w:r>
      <w:r>
        <w:rPr>
          <w:rFonts w:hint="eastAsia"/>
          <w:lang w:eastAsia="ko-KR"/>
        </w:rPr>
        <w:t>, RAR contains the identity of</w:t>
      </w:r>
      <w:r w:rsidR="006446C2">
        <w:rPr>
          <w:rFonts w:eastAsia="SimSun" w:hint="eastAsia"/>
          <w:lang w:eastAsia="zh-CN"/>
        </w:rPr>
        <w:t xml:space="preserve"> detected</w:t>
      </w:r>
      <w:r>
        <w:rPr>
          <w:rFonts w:hint="eastAsia"/>
          <w:lang w:eastAsia="ko-KR"/>
        </w:rPr>
        <w:t xml:space="preserve"> RACH preamble. TC-RNTI</w:t>
      </w:r>
      <w:r w:rsidR="00EF5D82">
        <w:rPr>
          <w:rFonts w:eastAsia="SimSun" w:hint="eastAsia"/>
          <w:lang w:eastAsia="zh-CN"/>
        </w:rPr>
        <w:t>, timing advance (TA) command</w:t>
      </w:r>
      <w:r>
        <w:rPr>
          <w:rFonts w:hint="eastAsia"/>
          <w:lang w:eastAsia="ko-KR"/>
        </w:rPr>
        <w:t xml:space="preserve"> and UL grant are included as well. </w:t>
      </w:r>
    </w:p>
    <w:p w14:paraId="2CE40FC6" w14:textId="7B93A2A7" w:rsidR="00783ACB" w:rsidRDefault="00F56E1F" w:rsidP="004729F9">
      <w:pPr>
        <w:spacing w:before="60" w:after="60" w:line="300" w:lineRule="auto"/>
        <w:ind w:firstLineChars="200" w:firstLine="400"/>
        <w:jc w:val="both"/>
        <w:rPr>
          <w:lang w:eastAsia="ko-KR"/>
        </w:rPr>
      </w:pPr>
      <w:r>
        <w:rPr>
          <w:rFonts w:hint="eastAsia"/>
          <w:lang w:eastAsia="ko-KR"/>
        </w:rPr>
        <w:t xml:space="preserve">NR considers beamforming based RACH procedure, which means during the period for MSG1 reception, gNB can sweep its Rx beams </w:t>
      </w:r>
      <w:r w:rsidR="00151E5E">
        <w:rPr>
          <w:rFonts w:hint="eastAsia"/>
          <w:lang w:eastAsia="ko-KR"/>
        </w:rPr>
        <w:t xml:space="preserve">and </w:t>
      </w:r>
      <w:r w:rsidR="000204DC">
        <w:rPr>
          <w:rFonts w:eastAsia="SimSun" w:hint="eastAsia"/>
          <w:lang w:eastAsia="zh-CN"/>
        </w:rPr>
        <w:t xml:space="preserve">try to </w:t>
      </w:r>
      <w:r w:rsidR="00151E5E">
        <w:rPr>
          <w:rFonts w:hint="eastAsia"/>
          <w:lang w:eastAsia="ko-KR"/>
        </w:rPr>
        <w:t xml:space="preserve">detect </w:t>
      </w:r>
      <w:r>
        <w:rPr>
          <w:rFonts w:hint="eastAsia"/>
          <w:lang w:eastAsia="ko-KR"/>
        </w:rPr>
        <w:t>RACH preamble</w:t>
      </w:r>
      <w:r w:rsidR="00452198">
        <w:rPr>
          <w:rFonts w:eastAsia="SimSun" w:hint="eastAsia"/>
          <w:lang w:eastAsia="zh-CN"/>
        </w:rPr>
        <w:t xml:space="preserve"> </w:t>
      </w:r>
      <w:r w:rsidR="000204DC">
        <w:rPr>
          <w:rFonts w:eastAsia="SimSun" w:hint="eastAsia"/>
          <w:lang w:eastAsia="zh-CN"/>
        </w:rPr>
        <w:t>on</w:t>
      </w:r>
      <w:r w:rsidR="000204DC">
        <w:rPr>
          <w:rFonts w:hint="eastAsia"/>
          <w:lang w:eastAsia="ko-KR"/>
        </w:rPr>
        <w:t xml:space="preserve"> </w:t>
      </w:r>
      <w:r>
        <w:rPr>
          <w:rFonts w:hint="eastAsia"/>
          <w:lang w:eastAsia="ko-KR"/>
        </w:rPr>
        <w:t xml:space="preserve">each beam. </w:t>
      </w:r>
      <w:r w:rsidR="000204DC">
        <w:rPr>
          <w:rFonts w:eastAsia="SimSun" w:hint="eastAsia"/>
          <w:lang w:eastAsia="zh-CN"/>
        </w:rPr>
        <w:t xml:space="preserve">The </w:t>
      </w:r>
      <w:r w:rsidR="00E84978">
        <w:rPr>
          <w:rFonts w:hint="eastAsia"/>
          <w:lang w:eastAsia="ko-KR"/>
        </w:rPr>
        <w:t xml:space="preserve">gNB may or may not know </w:t>
      </w:r>
      <w:r w:rsidR="000204DC">
        <w:rPr>
          <w:rFonts w:eastAsia="SimSun" w:hint="eastAsia"/>
          <w:lang w:eastAsia="zh-CN"/>
        </w:rPr>
        <w:t>the detected</w:t>
      </w:r>
      <w:r w:rsidR="000204DC">
        <w:rPr>
          <w:rFonts w:hint="eastAsia"/>
          <w:lang w:eastAsia="ko-KR"/>
        </w:rPr>
        <w:t xml:space="preserve"> </w:t>
      </w:r>
      <w:r w:rsidR="00E84978">
        <w:rPr>
          <w:rFonts w:hint="eastAsia"/>
          <w:lang w:eastAsia="ko-KR"/>
        </w:rPr>
        <w:t xml:space="preserve">RACH </w:t>
      </w:r>
      <w:r w:rsidR="00452198" w:rsidRPr="00452198">
        <w:rPr>
          <w:rFonts w:hint="eastAsia"/>
          <w:lang w:eastAsia="ko-KR"/>
        </w:rPr>
        <w:t>MSG1</w:t>
      </w:r>
      <w:r w:rsidR="00E84978">
        <w:rPr>
          <w:rFonts w:hint="eastAsia"/>
          <w:lang w:eastAsia="ko-KR"/>
        </w:rPr>
        <w:t xml:space="preserve"> </w:t>
      </w:r>
      <w:r w:rsidR="000204DC">
        <w:rPr>
          <w:rFonts w:eastAsia="SimSun" w:hint="eastAsia"/>
          <w:lang w:eastAsia="zh-CN"/>
        </w:rPr>
        <w:t>via different</w:t>
      </w:r>
      <w:r w:rsidR="00E84978">
        <w:rPr>
          <w:rFonts w:hint="eastAsia"/>
          <w:lang w:eastAsia="ko-KR"/>
        </w:rPr>
        <w:t xml:space="preserve"> beam</w:t>
      </w:r>
      <w:r w:rsidR="000204DC">
        <w:rPr>
          <w:rFonts w:eastAsia="SimSun" w:hint="eastAsia"/>
          <w:lang w:eastAsia="zh-CN"/>
        </w:rPr>
        <w:t>s</w:t>
      </w:r>
      <w:r w:rsidR="00E84978">
        <w:rPr>
          <w:rFonts w:hint="eastAsia"/>
          <w:lang w:eastAsia="ko-KR"/>
        </w:rPr>
        <w:t xml:space="preserve"> is transmitted from different UEs.</w:t>
      </w:r>
      <w:r w:rsidR="00452198">
        <w:rPr>
          <w:rFonts w:eastAsia="SimSun" w:hint="eastAsia"/>
          <w:lang w:eastAsia="zh-CN"/>
        </w:rPr>
        <w:t xml:space="preserve"> </w:t>
      </w:r>
      <w:r w:rsidR="001C1DC2">
        <w:rPr>
          <w:rFonts w:hint="eastAsia"/>
          <w:lang w:eastAsia="ko-KR"/>
        </w:rPr>
        <w:t xml:space="preserve">For the case that TRP has beam correspondence, </w:t>
      </w:r>
      <w:r w:rsidR="000204DC">
        <w:rPr>
          <w:rFonts w:eastAsia="SimSun" w:hint="eastAsia"/>
          <w:lang w:eastAsia="zh-CN"/>
        </w:rPr>
        <w:t xml:space="preserve">different </w:t>
      </w:r>
      <w:r w:rsidR="001C1DC2">
        <w:rPr>
          <w:rFonts w:hint="eastAsia"/>
          <w:lang w:eastAsia="ko-KR"/>
        </w:rPr>
        <w:t>UE may transmit</w:t>
      </w:r>
      <w:r w:rsidR="00452198">
        <w:rPr>
          <w:rFonts w:eastAsia="SimSun" w:hint="eastAsia"/>
          <w:lang w:eastAsia="zh-CN"/>
        </w:rPr>
        <w:t xml:space="preserve"> </w:t>
      </w:r>
      <w:r w:rsidR="000204DC">
        <w:rPr>
          <w:rFonts w:eastAsia="SimSun" w:hint="eastAsia"/>
          <w:lang w:eastAsia="zh-CN"/>
        </w:rPr>
        <w:t>same RACH preamble</w:t>
      </w:r>
      <w:r w:rsidR="001C1DC2">
        <w:rPr>
          <w:rFonts w:hint="eastAsia"/>
          <w:lang w:eastAsia="ko-KR"/>
        </w:rPr>
        <w:t xml:space="preserve"> </w:t>
      </w:r>
      <w:r w:rsidR="000204DC">
        <w:rPr>
          <w:rFonts w:eastAsia="SimSun" w:hint="eastAsia"/>
          <w:lang w:eastAsia="zh-CN"/>
        </w:rPr>
        <w:t xml:space="preserve">and be </w:t>
      </w:r>
      <w:r w:rsidR="000204DC">
        <w:rPr>
          <w:rFonts w:eastAsia="SimSun"/>
          <w:lang w:eastAsia="zh-CN"/>
        </w:rPr>
        <w:t>detected</w:t>
      </w:r>
      <w:r w:rsidR="000204DC">
        <w:rPr>
          <w:rFonts w:eastAsia="SimSun" w:hint="eastAsia"/>
          <w:lang w:eastAsia="zh-CN"/>
        </w:rPr>
        <w:t xml:space="preserve"> by different</w:t>
      </w:r>
      <w:r w:rsidR="001C1DC2">
        <w:rPr>
          <w:rFonts w:hint="eastAsia"/>
          <w:lang w:eastAsia="ko-KR"/>
        </w:rPr>
        <w:t xml:space="preserve"> Rx beam. </w:t>
      </w:r>
      <w:r w:rsidR="001C1DC2">
        <w:rPr>
          <w:lang w:eastAsia="ko-KR"/>
        </w:rPr>
        <w:t>In such cases,</w:t>
      </w:r>
      <w:r w:rsidR="00F20402">
        <w:rPr>
          <w:rFonts w:hint="eastAsia"/>
          <w:lang w:eastAsia="ko-KR"/>
        </w:rPr>
        <w:t xml:space="preserve"> </w:t>
      </w:r>
      <w:r w:rsidR="001C1DC2">
        <w:rPr>
          <w:lang w:eastAsia="ko-KR"/>
        </w:rPr>
        <w:t xml:space="preserve">when the </w:t>
      </w:r>
      <w:r w:rsidR="00F20402">
        <w:rPr>
          <w:rFonts w:hint="eastAsia"/>
          <w:lang w:eastAsia="ko-KR"/>
        </w:rPr>
        <w:t xml:space="preserve">same RACH preamble ID </w:t>
      </w:r>
      <w:r w:rsidR="001C1DC2">
        <w:rPr>
          <w:lang w:eastAsia="ko-KR"/>
        </w:rPr>
        <w:t>is</w:t>
      </w:r>
      <w:r w:rsidR="001C1DC2">
        <w:rPr>
          <w:rFonts w:hint="eastAsia"/>
          <w:lang w:eastAsia="ko-KR"/>
        </w:rPr>
        <w:t xml:space="preserve"> </w:t>
      </w:r>
      <w:r w:rsidR="00F20402">
        <w:rPr>
          <w:rFonts w:hint="eastAsia"/>
          <w:lang w:eastAsia="ko-KR"/>
        </w:rPr>
        <w:t>detected on</w:t>
      </w:r>
      <w:r w:rsidR="000204DC">
        <w:rPr>
          <w:rFonts w:eastAsia="SimSun" w:hint="eastAsia"/>
          <w:lang w:eastAsia="zh-CN"/>
        </w:rPr>
        <w:t xml:space="preserve"> these </w:t>
      </w:r>
      <w:r w:rsidR="00F20402">
        <w:rPr>
          <w:rFonts w:hint="eastAsia"/>
          <w:lang w:eastAsia="ko-KR"/>
        </w:rPr>
        <w:t xml:space="preserve">Rx beams, gNB may know </w:t>
      </w:r>
      <w:r w:rsidR="001C1DC2">
        <w:rPr>
          <w:lang w:eastAsia="ko-KR"/>
        </w:rPr>
        <w:t xml:space="preserve">that the </w:t>
      </w:r>
      <w:r w:rsidR="00F20402">
        <w:rPr>
          <w:rFonts w:hint="eastAsia"/>
          <w:lang w:eastAsia="ko-KR"/>
        </w:rPr>
        <w:t>detected RACH preamble sequences are transmitted from different UEs when TRP has beam correspondence</w:t>
      </w:r>
      <w:r w:rsidR="00EF32C5">
        <w:rPr>
          <w:rFonts w:hint="eastAsia"/>
          <w:lang w:eastAsia="ko-KR"/>
        </w:rPr>
        <w:t xml:space="preserve">. </w:t>
      </w:r>
      <w:r w:rsidR="00DC75AC">
        <w:rPr>
          <w:rFonts w:hint="eastAsia"/>
          <w:lang w:eastAsia="ko-KR"/>
        </w:rPr>
        <w:t xml:space="preserve">Therefore, in contrast with LTE, </w:t>
      </w:r>
      <w:r w:rsidR="00C0502B">
        <w:rPr>
          <w:rFonts w:hint="eastAsia"/>
          <w:lang w:eastAsia="ko-KR"/>
        </w:rPr>
        <w:t xml:space="preserve">different </w:t>
      </w:r>
      <w:r w:rsidR="00C0502B">
        <w:rPr>
          <w:lang w:eastAsia="ko-KR"/>
        </w:rPr>
        <w:t>mechanism</w:t>
      </w:r>
      <w:r w:rsidR="00C0502B">
        <w:rPr>
          <w:rFonts w:hint="eastAsia"/>
          <w:lang w:eastAsia="ko-KR"/>
        </w:rPr>
        <w:t xml:space="preserve"> of </w:t>
      </w:r>
      <w:r w:rsidR="00C0502B">
        <w:rPr>
          <w:lang w:eastAsia="ko-KR"/>
        </w:rPr>
        <w:t>detecting</w:t>
      </w:r>
      <w:r w:rsidR="00C0502B">
        <w:rPr>
          <w:rFonts w:hint="eastAsia"/>
          <w:lang w:eastAsia="ko-KR"/>
        </w:rPr>
        <w:t xml:space="preserve"> MSG2</w:t>
      </w:r>
      <w:r w:rsidR="00EF32C5">
        <w:rPr>
          <w:rFonts w:hint="eastAsia"/>
          <w:lang w:eastAsia="ko-KR"/>
        </w:rPr>
        <w:t xml:space="preserve"> for UEs </w:t>
      </w:r>
      <w:r w:rsidR="006C4F1C">
        <w:rPr>
          <w:rFonts w:hint="eastAsia"/>
          <w:lang w:eastAsia="ko-KR"/>
        </w:rPr>
        <w:t>that use different RACH resource even though they selected</w:t>
      </w:r>
      <w:r w:rsidR="00532A9A">
        <w:rPr>
          <w:rFonts w:eastAsia="SimSun" w:hint="eastAsia"/>
          <w:lang w:eastAsia="zh-CN"/>
        </w:rPr>
        <w:t xml:space="preserve"> the</w:t>
      </w:r>
      <w:r w:rsidR="006C4F1C">
        <w:rPr>
          <w:rFonts w:hint="eastAsia"/>
          <w:lang w:eastAsia="ko-KR"/>
        </w:rPr>
        <w:t xml:space="preserve"> same </w:t>
      </w:r>
      <w:r w:rsidR="003D3AAD">
        <w:rPr>
          <w:rFonts w:eastAsia="SimSun" w:hint="eastAsia"/>
          <w:lang w:eastAsia="zh-CN"/>
        </w:rPr>
        <w:t xml:space="preserve">preamble sequence </w:t>
      </w:r>
      <w:r w:rsidR="00EF32C5">
        <w:rPr>
          <w:rFonts w:hint="eastAsia"/>
          <w:lang w:eastAsia="ko-KR"/>
        </w:rPr>
        <w:t xml:space="preserve">should be studied. </w:t>
      </w:r>
    </w:p>
    <w:p w14:paraId="1ABBF9E6" w14:textId="758C6B7E" w:rsidR="00484CC0" w:rsidRPr="002E17E8" w:rsidRDefault="000839E3" w:rsidP="00484CC0">
      <w:pPr>
        <w:spacing w:before="240" w:after="240" w:line="300" w:lineRule="auto"/>
        <w:jc w:val="both"/>
        <w:rPr>
          <w:rFonts w:eastAsia="SimSun"/>
          <w:i/>
          <w:lang w:eastAsia="zh-CN"/>
        </w:rPr>
      </w:pPr>
      <w:r>
        <w:rPr>
          <w:rFonts w:hint="eastAsia"/>
          <w:b/>
          <w:i/>
          <w:u w:val="single"/>
          <w:lang w:eastAsia="ko-KR"/>
        </w:rPr>
        <w:t>Observation 1</w:t>
      </w:r>
      <w:r w:rsidR="00484CC0" w:rsidRPr="002C5941">
        <w:rPr>
          <w:rFonts w:hint="eastAsia"/>
          <w:b/>
          <w:i/>
          <w:u w:val="single"/>
          <w:lang w:eastAsia="ko-KR"/>
        </w:rPr>
        <w:t>:</w:t>
      </w:r>
      <w:r w:rsidR="00484CC0">
        <w:rPr>
          <w:rFonts w:hint="eastAsia"/>
          <w:lang w:eastAsia="ko-KR"/>
        </w:rPr>
        <w:t xml:space="preserve"> </w:t>
      </w:r>
      <w:r w:rsidR="00484CC0" w:rsidRPr="00484CC0">
        <w:rPr>
          <w:rFonts w:hint="eastAsia"/>
          <w:i/>
          <w:lang w:eastAsia="ko-KR"/>
        </w:rPr>
        <w:t xml:space="preserve">The </w:t>
      </w:r>
      <w:r w:rsidR="00DD50EE">
        <w:rPr>
          <w:rFonts w:hint="eastAsia"/>
          <w:i/>
          <w:lang w:eastAsia="ko-KR"/>
        </w:rPr>
        <w:t>methods</w:t>
      </w:r>
      <w:r w:rsidR="00484CC0" w:rsidRPr="00484CC0">
        <w:rPr>
          <w:rFonts w:hint="eastAsia"/>
          <w:i/>
          <w:lang w:eastAsia="ko-KR"/>
        </w:rPr>
        <w:t xml:space="preserve"> to distinguish </w:t>
      </w:r>
      <w:r w:rsidR="003D3AAD">
        <w:rPr>
          <w:rFonts w:eastAsia="SimSun" w:hint="eastAsia"/>
          <w:i/>
          <w:lang w:eastAsia="zh-CN"/>
        </w:rPr>
        <w:t>UEs by the t</w:t>
      </w:r>
      <w:r w:rsidR="00484CC0" w:rsidRPr="00484CC0">
        <w:rPr>
          <w:rFonts w:hint="eastAsia"/>
          <w:i/>
          <w:lang w:eastAsia="ko-KR"/>
        </w:rPr>
        <w:t xml:space="preserve">ime/frequency RACH resources in addition to </w:t>
      </w:r>
      <w:r w:rsidR="003D3AAD">
        <w:rPr>
          <w:rFonts w:eastAsia="SimSun" w:hint="eastAsia"/>
          <w:i/>
          <w:lang w:eastAsia="zh-CN"/>
        </w:rPr>
        <w:t>preamble</w:t>
      </w:r>
      <w:r w:rsidR="003D3AAD" w:rsidRPr="00484CC0">
        <w:rPr>
          <w:rFonts w:hint="eastAsia"/>
          <w:i/>
          <w:lang w:eastAsia="ko-KR"/>
        </w:rPr>
        <w:t xml:space="preserve"> </w:t>
      </w:r>
      <w:r w:rsidR="00484CC0" w:rsidRPr="00484CC0">
        <w:rPr>
          <w:rFonts w:hint="eastAsia"/>
          <w:i/>
          <w:lang w:eastAsia="ko-KR"/>
        </w:rPr>
        <w:t xml:space="preserve">ID </w:t>
      </w:r>
      <w:r w:rsidR="00581EB3">
        <w:rPr>
          <w:rFonts w:eastAsia="SimSun" w:hint="eastAsia"/>
          <w:i/>
          <w:lang w:eastAsia="zh-CN"/>
        </w:rPr>
        <w:t>can</w:t>
      </w:r>
      <w:r w:rsidR="00581EB3" w:rsidRPr="00484CC0">
        <w:rPr>
          <w:rFonts w:hint="eastAsia"/>
          <w:i/>
          <w:lang w:eastAsia="ko-KR"/>
        </w:rPr>
        <w:t xml:space="preserve"> </w:t>
      </w:r>
      <w:r w:rsidR="00484CC0" w:rsidRPr="00484CC0">
        <w:rPr>
          <w:rFonts w:hint="eastAsia"/>
          <w:i/>
          <w:lang w:eastAsia="ko-KR"/>
        </w:rPr>
        <w:t xml:space="preserve">be </w:t>
      </w:r>
      <w:r w:rsidR="00581EB3">
        <w:rPr>
          <w:rFonts w:eastAsia="SimSun" w:hint="eastAsia"/>
          <w:i/>
          <w:lang w:eastAsia="zh-CN"/>
        </w:rPr>
        <w:t>considered</w:t>
      </w:r>
      <w:r w:rsidR="00581EB3" w:rsidRPr="00484CC0">
        <w:rPr>
          <w:rFonts w:hint="eastAsia"/>
          <w:i/>
          <w:lang w:eastAsia="ko-KR"/>
        </w:rPr>
        <w:t xml:space="preserve"> </w:t>
      </w:r>
      <w:r w:rsidR="00484CC0" w:rsidRPr="00484CC0">
        <w:rPr>
          <w:rFonts w:hint="eastAsia"/>
          <w:i/>
          <w:lang w:eastAsia="ko-KR"/>
        </w:rPr>
        <w:t xml:space="preserve">in </w:t>
      </w:r>
      <w:r w:rsidR="00E65FB7">
        <w:rPr>
          <w:rFonts w:hint="eastAsia"/>
          <w:i/>
          <w:lang w:eastAsia="ko-KR"/>
        </w:rPr>
        <w:t>MSG</w:t>
      </w:r>
      <w:r w:rsidR="00581EB3">
        <w:rPr>
          <w:rFonts w:eastAsia="SimSun" w:hint="eastAsia"/>
          <w:i/>
          <w:lang w:eastAsia="zh-CN"/>
        </w:rPr>
        <w:t>2</w:t>
      </w:r>
      <w:r w:rsidR="002E17E8">
        <w:rPr>
          <w:rFonts w:eastAsia="SimSun" w:hint="eastAsia"/>
          <w:i/>
          <w:lang w:eastAsia="zh-CN"/>
        </w:rPr>
        <w:t>.</w:t>
      </w:r>
      <w:r w:rsidR="00484CC0">
        <w:rPr>
          <w:rFonts w:hint="eastAsia"/>
          <w:i/>
          <w:lang w:eastAsia="ko-KR"/>
        </w:rPr>
        <w:t xml:space="preserve"> </w:t>
      </w:r>
    </w:p>
    <w:p w14:paraId="579C6028" w14:textId="10A046EB" w:rsidR="00484CC0" w:rsidRDefault="00705D13" w:rsidP="004729F9">
      <w:pPr>
        <w:spacing w:before="60" w:after="60" w:line="300" w:lineRule="auto"/>
        <w:ind w:firstLineChars="200" w:firstLine="400"/>
        <w:jc w:val="both"/>
        <w:rPr>
          <w:lang w:eastAsia="ko-KR"/>
        </w:rPr>
      </w:pPr>
      <w:r>
        <w:rPr>
          <w:rFonts w:hint="eastAsia"/>
          <w:lang w:eastAsia="ko-KR"/>
        </w:rPr>
        <w:t xml:space="preserve">UL grant in RAR indicates how/when/where MSG3 would be transmitted. </w:t>
      </w:r>
      <w:r w:rsidR="00DD50EE">
        <w:rPr>
          <w:lang w:eastAsia="ko-KR"/>
        </w:rPr>
        <w:t>F</w:t>
      </w:r>
      <w:r w:rsidR="00DD50EE">
        <w:rPr>
          <w:rFonts w:hint="eastAsia"/>
          <w:lang w:eastAsia="ko-KR"/>
        </w:rPr>
        <w:t xml:space="preserve">ollowing content fields are supported in LTE. </w:t>
      </w:r>
    </w:p>
    <w:p w14:paraId="54A9C967" w14:textId="4478DBF3" w:rsidR="00DD50EE" w:rsidRDefault="00DD50EE" w:rsidP="00DD50EE">
      <w:pPr>
        <w:pStyle w:val="a4"/>
        <w:numPr>
          <w:ilvl w:val="0"/>
          <w:numId w:val="30"/>
        </w:numPr>
        <w:spacing w:before="60" w:after="60" w:line="300" w:lineRule="auto"/>
        <w:ind w:leftChars="0"/>
        <w:jc w:val="both"/>
        <w:rPr>
          <w:lang w:eastAsia="ko-KR"/>
        </w:rPr>
      </w:pPr>
      <w:r>
        <w:rPr>
          <w:rFonts w:hint="eastAsia"/>
          <w:lang w:eastAsia="ko-KR"/>
        </w:rPr>
        <w:t xml:space="preserve">Resource assignment : MSG3 would be transmitted </w:t>
      </w:r>
      <w:r w:rsidR="00A94FBC">
        <w:rPr>
          <w:rFonts w:hint="eastAsia"/>
          <w:lang w:eastAsia="ko-KR"/>
        </w:rPr>
        <w:t xml:space="preserve">on X resource </w:t>
      </w:r>
      <w:r>
        <w:rPr>
          <w:rFonts w:hint="eastAsia"/>
          <w:lang w:eastAsia="ko-KR"/>
        </w:rPr>
        <w:t xml:space="preserve">in </w:t>
      </w:r>
      <w:r w:rsidR="00A94FBC">
        <w:rPr>
          <w:rFonts w:hint="eastAsia"/>
          <w:lang w:eastAsia="ko-KR"/>
        </w:rPr>
        <w:t>Y</w:t>
      </w:r>
      <w:r>
        <w:rPr>
          <w:rFonts w:hint="eastAsia"/>
          <w:lang w:eastAsia="ko-KR"/>
        </w:rPr>
        <w:t xml:space="preserve"> band, </w:t>
      </w:r>
      <w:r w:rsidR="00A94FBC">
        <w:rPr>
          <w:rFonts w:hint="eastAsia"/>
          <w:lang w:eastAsia="ko-KR"/>
        </w:rPr>
        <w:t xml:space="preserve">where X and Y can be indicated </w:t>
      </w:r>
    </w:p>
    <w:p w14:paraId="30B87D08" w14:textId="7FC4BD13" w:rsidR="009D086C" w:rsidRDefault="009D086C" w:rsidP="00DD50EE">
      <w:pPr>
        <w:pStyle w:val="a4"/>
        <w:numPr>
          <w:ilvl w:val="0"/>
          <w:numId w:val="30"/>
        </w:numPr>
        <w:spacing w:before="60" w:after="60" w:line="300" w:lineRule="auto"/>
        <w:ind w:leftChars="0"/>
        <w:jc w:val="both"/>
        <w:rPr>
          <w:lang w:eastAsia="ko-KR"/>
        </w:rPr>
      </w:pPr>
      <w:r>
        <w:rPr>
          <w:rFonts w:hint="eastAsia"/>
          <w:lang w:eastAsia="ko-KR"/>
        </w:rPr>
        <w:t xml:space="preserve">Number of repetitions for MSG3 PUSCH : Repetition level for the initial transmission of MSG3 PUSCH. </w:t>
      </w:r>
    </w:p>
    <w:p w14:paraId="30A158F9" w14:textId="2704B969" w:rsidR="009D086C" w:rsidRDefault="009D086C" w:rsidP="00DD50EE">
      <w:pPr>
        <w:pStyle w:val="a4"/>
        <w:numPr>
          <w:ilvl w:val="0"/>
          <w:numId w:val="30"/>
        </w:numPr>
        <w:spacing w:before="60" w:after="60" w:line="300" w:lineRule="auto"/>
        <w:ind w:leftChars="0"/>
        <w:jc w:val="both"/>
        <w:rPr>
          <w:lang w:eastAsia="ko-KR"/>
        </w:rPr>
      </w:pPr>
      <w:r>
        <w:rPr>
          <w:rFonts w:hint="eastAsia"/>
          <w:lang w:eastAsia="ko-KR"/>
        </w:rPr>
        <w:t xml:space="preserve">MCS : </w:t>
      </w:r>
      <w:r w:rsidR="00634E6D">
        <w:rPr>
          <w:rFonts w:hint="eastAsia"/>
          <w:lang w:eastAsia="ko-KR"/>
        </w:rPr>
        <w:t xml:space="preserve">Modulation and coding </w:t>
      </w:r>
      <w:r w:rsidR="00690AC1">
        <w:rPr>
          <w:lang w:eastAsia="ko-KR"/>
        </w:rPr>
        <w:t>scheme</w:t>
      </w:r>
    </w:p>
    <w:p w14:paraId="58A23AF0" w14:textId="108A26A4" w:rsidR="009D086C" w:rsidRDefault="009D086C" w:rsidP="00DD50EE">
      <w:pPr>
        <w:pStyle w:val="a4"/>
        <w:numPr>
          <w:ilvl w:val="0"/>
          <w:numId w:val="30"/>
        </w:numPr>
        <w:spacing w:before="60" w:after="60" w:line="300" w:lineRule="auto"/>
        <w:ind w:leftChars="0"/>
        <w:jc w:val="both"/>
        <w:rPr>
          <w:lang w:eastAsia="ko-KR"/>
        </w:rPr>
      </w:pPr>
      <w:r>
        <w:rPr>
          <w:rFonts w:hint="eastAsia"/>
          <w:lang w:eastAsia="ko-KR"/>
        </w:rPr>
        <w:t>TPC : Used for setting the power of the PUSCH</w:t>
      </w:r>
    </w:p>
    <w:p w14:paraId="5C605C75" w14:textId="7CB39E7E" w:rsidR="009D086C" w:rsidRDefault="009D086C" w:rsidP="00DD50EE">
      <w:pPr>
        <w:pStyle w:val="a4"/>
        <w:numPr>
          <w:ilvl w:val="0"/>
          <w:numId w:val="30"/>
        </w:numPr>
        <w:spacing w:before="60" w:after="60" w:line="300" w:lineRule="auto"/>
        <w:ind w:leftChars="0"/>
        <w:jc w:val="both"/>
        <w:rPr>
          <w:lang w:eastAsia="ko-KR"/>
        </w:rPr>
      </w:pPr>
      <w:r>
        <w:rPr>
          <w:rFonts w:hint="eastAsia"/>
          <w:lang w:eastAsia="ko-KR"/>
        </w:rPr>
        <w:lastRenderedPageBreak/>
        <w:t>CSI request :</w:t>
      </w:r>
      <w:r w:rsidR="000839E3">
        <w:rPr>
          <w:rFonts w:hint="eastAsia"/>
          <w:lang w:eastAsia="ko-KR"/>
        </w:rPr>
        <w:t xml:space="preserve"> Indication of aperiodic CSI report is included in the corresponding PUSCH transmission</w:t>
      </w:r>
    </w:p>
    <w:p w14:paraId="7F69A3B9" w14:textId="5A074E6A" w:rsidR="009D086C" w:rsidRPr="00FF4A11" w:rsidRDefault="009D086C" w:rsidP="00DD50EE">
      <w:pPr>
        <w:pStyle w:val="a4"/>
        <w:numPr>
          <w:ilvl w:val="0"/>
          <w:numId w:val="30"/>
        </w:numPr>
        <w:spacing w:before="60" w:after="60" w:line="300" w:lineRule="auto"/>
        <w:ind w:leftChars="0"/>
        <w:jc w:val="both"/>
        <w:rPr>
          <w:lang w:eastAsia="ko-KR"/>
        </w:rPr>
      </w:pPr>
      <w:r>
        <w:rPr>
          <w:rFonts w:hint="eastAsia"/>
          <w:lang w:eastAsia="ko-KR"/>
        </w:rPr>
        <w:t>UL delay</w:t>
      </w:r>
      <w:r w:rsidR="00B35826">
        <w:rPr>
          <w:rFonts w:hint="eastAsia"/>
          <w:lang w:eastAsia="ko-KR"/>
        </w:rPr>
        <w:t xml:space="preserve"> : Indication of PUSCH transmission delay</w:t>
      </w:r>
    </w:p>
    <w:p w14:paraId="443DFC97" w14:textId="55CC9BF2" w:rsidR="00783ACB" w:rsidRDefault="0047766B" w:rsidP="004729F9">
      <w:pPr>
        <w:spacing w:before="60" w:after="60" w:line="300" w:lineRule="auto"/>
        <w:ind w:firstLineChars="200" w:firstLine="400"/>
        <w:jc w:val="both"/>
        <w:rPr>
          <w:lang w:eastAsia="ko-KR"/>
        </w:rPr>
      </w:pPr>
      <w:r>
        <w:rPr>
          <w:rFonts w:hint="eastAsia"/>
          <w:lang w:eastAsia="ko-KR"/>
        </w:rPr>
        <w:t>In addition to</w:t>
      </w:r>
      <w:r w:rsidR="009D086C">
        <w:rPr>
          <w:rFonts w:hint="eastAsia"/>
          <w:lang w:eastAsia="ko-KR"/>
        </w:rPr>
        <w:t xml:space="preserve"> basic parameters supported in LTE, </w:t>
      </w:r>
      <w:r w:rsidR="008E0078">
        <w:rPr>
          <w:rFonts w:hint="eastAsia"/>
          <w:lang w:eastAsia="ko-KR"/>
        </w:rPr>
        <w:t xml:space="preserve">followings parameters can be </w:t>
      </w:r>
      <w:r w:rsidR="006A4A20">
        <w:rPr>
          <w:rFonts w:eastAsia="SimSun" w:hint="eastAsia"/>
          <w:lang w:eastAsia="zh-CN"/>
        </w:rPr>
        <w:t>considered</w:t>
      </w:r>
      <w:r w:rsidR="006A4A20">
        <w:rPr>
          <w:rFonts w:hint="eastAsia"/>
          <w:lang w:eastAsia="ko-KR"/>
        </w:rPr>
        <w:t xml:space="preserve"> </w:t>
      </w:r>
      <w:r w:rsidR="008E0078">
        <w:rPr>
          <w:rFonts w:hint="eastAsia"/>
          <w:lang w:eastAsia="ko-KR"/>
        </w:rPr>
        <w:t xml:space="preserve">in RAR. </w:t>
      </w:r>
    </w:p>
    <w:p w14:paraId="554200CA" w14:textId="77777777" w:rsidR="00FF5D75" w:rsidRDefault="00A94C39" w:rsidP="00A94C39">
      <w:pPr>
        <w:pStyle w:val="a4"/>
        <w:numPr>
          <w:ilvl w:val="0"/>
          <w:numId w:val="30"/>
        </w:numPr>
        <w:spacing w:before="60" w:after="60" w:line="300" w:lineRule="auto"/>
        <w:ind w:leftChars="0"/>
        <w:jc w:val="both"/>
        <w:rPr>
          <w:lang w:eastAsia="ko-KR"/>
        </w:rPr>
      </w:pPr>
      <w:r>
        <w:rPr>
          <w:rFonts w:hint="eastAsia"/>
          <w:lang w:eastAsia="ko-KR"/>
        </w:rPr>
        <w:t xml:space="preserve">Bandwidth indication </w:t>
      </w:r>
    </w:p>
    <w:p w14:paraId="66E9AF17" w14:textId="5A43D8AD" w:rsidR="00A94C39" w:rsidRPr="008873CC" w:rsidRDefault="00A94C39" w:rsidP="00FF5D75">
      <w:pPr>
        <w:pStyle w:val="a4"/>
        <w:numPr>
          <w:ilvl w:val="1"/>
          <w:numId w:val="30"/>
        </w:numPr>
        <w:spacing w:before="60" w:after="60" w:line="300" w:lineRule="auto"/>
        <w:ind w:leftChars="0"/>
        <w:jc w:val="both"/>
        <w:rPr>
          <w:lang w:eastAsia="ko-KR"/>
        </w:rPr>
      </w:pPr>
      <w:r w:rsidRPr="008873CC">
        <w:rPr>
          <w:rFonts w:hint="eastAsia"/>
          <w:lang w:eastAsia="ko-KR"/>
        </w:rPr>
        <w:t xml:space="preserve">Indication of which bandwidth </w:t>
      </w:r>
      <w:r w:rsidR="00354C46" w:rsidRPr="008873CC">
        <w:rPr>
          <w:lang w:eastAsia="ko-KR"/>
        </w:rPr>
        <w:t xml:space="preserve">region </w:t>
      </w:r>
      <w:r w:rsidRPr="008873CC">
        <w:rPr>
          <w:rFonts w:hint="eastAsia"/>
          <w:lang w:eastAsia="ko-KR"/>
        </w:rPr>
        <w:t xml:space="preserve">of a partial bandwidth can be used for MSG3 transmission. </w:t>
      </w:r>
      <w:r w:rsidR="00A95C30" w:rsidRPr="008873CC">
        <w:rPr>
          <w:lang w:eastAsia="ko-KR"/>
        </w:rPr>
        <w:t xml:space="preserve">It is beneficial to consider load balancing when allotting resources for the Msg3 for various Msg1 received by the gNB. </w:t>
      </w:r>
    </w:p>
    <w:p w14:paraId="790E919A" w14:textId="77777777" w:rsidR="00FF5D75" w:rsidRDefault="00DB022F" w:rsidP="00A94C39">
      <w:pPr>
        <w:pStyle w:val="a4"/>
        <w:numPr>
          <w:ilvl w:val="0"/>
          <w:numId w:val="30"/>
        </w:numPr>
        <w:spacing w:before="60" w:after="60" w:line="300" w:lineRule="auto"/>
        <w:ind w:leftChars="0"/>
        <w:jc w:val="both"/>
        <w:rPr>
          <w:lang w:eastAsia="ko-KR"/>
        </w:rPr>
      </w:pPr>
      <w:r>
        <w:rPr>
          <w:rFonts w:hint="eastAsia"/>
          <w:lang w:eastAsia="ko-KR"/>
        </w:rPr>
        <w:t>DMRS configuration</w:t>
      </w:r>
    </w:p>
    <w:p w14:paraId="31CE4579" w14:textId="77DC516A" w:rsidR="00A24434" w:rsidRDefault="00DB022F" w:rsidP="00FF5D75">
      <w:pPr>
        <w:pStyle w:val="a4"/>
        <w:numPr>
          <w:ilvl w:val="1"/>
          <w:numId w:val="30"/>
        </w:numPr>
        <w:spacing w:before="60" w:after="60" w:line="300" w:lineRule="auto"/>
        <w:ind w:leftChars="0"/>
        <w:jc w:val="both"/>
        <w:rPr>
          <w:lang w:eastAsia="ko-KR"/>
        </w:rPr>
      </w:pPr>
      <w:r>
        <w:rPr>
          <w:rFonts w:hint="eastAsia"/>
          <w:lang w:eastAsia="ko-KR"/>
        </w:rPr>
        <w:t xml:space="preserve">For broadcast/multicast PDSCH, PDSCH transmitting with a single DMRS port is agreed. </w:t>
      </w:r>
      <w:r>
        <w:rPr>
          <w:lang w:eastAsia="ko-KR"/>
        </w:rPr>
        <w:t>D</w:t>
      </w:r>
      <w:r>
        <w:rPr>
          <w:rFonts w:hint="eastAsia"/>
          <w:lang w:eastAsia="ko-KR"/>
        </w:rPr>
        <w:t xml:space="preserve">etailed DMRS pattern of both front-loaded and additional DMRS is still </w:t>
      </w:r>
      <w:r w:rsidR="00690AC1">
        <w:rPr>
          <w:lang w:eastAsia="ko-KR"/>
        </w:rPr>
        <w:t>being discussed</w:t>
      </w:r>
      <w:r>
        <w:rPr>
          <w:rFonts w:hint="eastAsia"/>
          <w:lang w:eastAsia="ko-KR"/>
        </w:rPr>
        <w:t xml:space="preserve">. </w:t>
      </w:r>
      <w:r w:rsidR="005E0D85">
        <w:rPr>
          <w:rFonts w:hint="eastAsia"/>
          <w:lang w:eastAsia="ko-KR"/>
        </w:rPr>
        <w:t>If</w:t>
      </w:r>
      <w:r w:rsidR="00D8491C">
        <w:rPr>
          <w:rFonts w:hint="eastAsia"/>
          <w:lang w:eastAsia="ko-KR"/>
        </w:rPr>
        <w:t xml:space="preserve"> DMRS pattern is configured</w:t>
      </w:r>
      <w:r w:rsidR="002146EF">
        <w:rPr>
          <w:rFonts w:hint="eastAsia"/>
          <w:lang w:eastAsia="ko-KR"/>
        </w:rPr>
        <w:t xml:space="preserve"> in RAR</w:t>
      </w:r>
      <w:r w:rsidR="00D8491C">
        <w:rPr>
          <w:rFonts w:hint="eastAsia"/>
          <w:lang w:eastAsia="ko-KR"/>
        </w:rPr>
        <w:t xml:space="preserve">, a </w:t>
      </w:r>
      <w:r w:rsidR="00D8491C">
        <w:rPr>
          <w:lang w:eastAsia="ko-KR"/>
        </w:rPr>
        <w:t>parameter</w:t>
      </w:r>
      <w:r w:rsidR="00D8491C">
        <w:rPr>
          <w:rFonts w:hint="eastAsia"/>
          <w:lang w:eastAsia="ko-KR"/>
        </w:rPr>
        <w:t xml:space="preserve"> for DMRS configuration </w:t>
      </w:r>
      <w:r w:rsidR="009765AA">
        <w:rPr>
          <w:rFonts w:hint="eastAsia"/>
          <w:lang w:eastAsia="ko-KR"/>
        </w:rPr>
        <w:t>will</w:t>
      </w:r>
      <w:r w:rsidR="00D8491C">
        <w:rPr>
          <w:rFonts w:hint="eastAsia"/>
          <w:lang w:eastAsia="ko-KR"/>
        </w:rPr>
        <w:t xml:space="preserve"> be included. </w:t>
      </w:r>
    </w:p>
    <w:p w14:paraId="620D0F02" w14:textId="77777777" w:rsidR="00FF5D75" w:rsidRDefault="00D30A5E" w:rsidP="00A94C39">
      <w:pPr>
        <w:pStyle w:val="a4"/>
        <w:numPr>
          <w:ilvl w:val="0"/>
          <w:numId w:val="30"/>
        </w:numPr>
        <w:spacing w:before="60" w:after="60" w:line="300" w:lineRule="auto"/>
        <w:ind w:leftChars="0"/>
        <w:jc w:val="both"/>
        <w:rPr>
          <w:lang w:eastAsia="ko-KR"/>
        </w:rPr>
      </w:pPr>
      <w:r>
        <w:rPr>
          <w:rFonts w:hint="eastAsia"/>
          <w:lang w:eastAsia="ko-KR"/>
        </w:rPr>
        <w:t xml:space="preserve">PTRS </w:t>
      </w:r>
      <w:r>
        <w:rPr>
          <w:lang w:eastAsia="ko-KR"/>
        </w:rPr>
        <w:t>configuration</w:t>
      </w:r>
    </w:p>
    <w:p w14:paraId="01524F51" w14:textId="5A2C5747" w:rsidR="00077539" w:rsidRDefault="00D30A5E" w:rsidP="00FF5D75">
      <w:pPr>
        <w:pStyle w:val="a4"/>
        <w:numPr>
          <w:ilvl w:val="1"/>
          <w:numId w:val="30"/>
        </w:numPr>
        <w:spacing w:before="60" w:after="60" w:line="300" w:lineRule="auto"/>
        <w:ind w:leftChars="0"/>
        <w:jc w:val="both"/>
        <w:rPr>
          <w:lang w:eastAsia="ko-KR"/>
        </w:rPr>
      </w:pPr>
      <w:r>
        <w:rPr>
          <w:rFonts w:hint="eastAsia"/>
          <w:lang w:eastAsia="ko-KR"/>
        </w:rPr>
        <w:t xml:space="preserve">PTRS is </w:t>
      </w:r>
      <w:r>
        <w:rPr>
          <w:lang w:eastAsia="ko-KR"/>
        </w:rPr>
        <w:t>used</w:t>
      </w:r>
      <w:r>
        <w:rPr>
          <w:rFonts w:hint="eastAsia"/>
          <w:lang w:eastAsia="ko-KR"/>
        </w:rPr>
        <w:t xml:space="preserve"> for phase tracking. </w:t>
      </w:r>
      <w:r w:rsidR="00B931AB">
        <w:rPr>
          <w:rFonts w:hint="eastAsia"/>
          <w:lang w:eastAsia="ko-KR"/>
        </w:rPr>
        <w:t>From previous agreement</w:t>
      </w:r>
      <w:r>
        <w:rPr>
          <w:rFonts w:hint="eastAsia"/>
          <w:lang w:eastAsia="ko-KR"/>
        </w:rPr>
        <w:t xml:space="preserve">, </w:t>
      </w:r>
      <w:r w:rsidR="006D40AD">
        <w:rPr>
          <w:rFonts w:hint="eastAsia"/>
          <w:lang w:eastAsia="ko-KR"/>
        </w:rPr>
        <w:t xml:space="preserve">PTRS </w:t>
      </w:r>
      <w:r w:rsidR="00B931AB">
        <w:rPr>
          <w:rFonts w:hint="eastAsia"/>
          <w:lang w:eastAsia="ko-KR"/>
        </w:rPr>
        <w:t>is</w:t>
      </w:r>
      <w:r w:rsidR="006D40AD">
        <w:rPr>
          <w:rFonts w:hint="eastAsia"/>
          <w:lang w:eastAsia="ko-KR"/>
        </w:rPr>
        <w:t xml:space="preserve"> </w:t>
      </w:r>
      <w:r w:rsidR="006D40AD">
        <w:rPr>
          <w:lang w:eastAsia="ko-KR"/>
        </w:rPr>
        <w:t>configured</w:t>
      </w:r>
      <w:r w:rsidR="006D40AD">
        <w:rPr>
          <w:rFonts w:hint="eastAsia"/>
          <w:lang w:eastAsia="ko-KR"/>
        </w:rPr>
        <w:t xml:space="preserve"> in RRC. </w:t>
      </w:r>
      <w:r w:rsidR="00A655A6">
        <w:rPr>
          <w:rFonts w:hint="eastAsia"/>
          <w:lang w:eastAsia="ko-KR"/>
        </w:rPr>
        <w:t xml:space="preserve">For initial RA procedure, PTRS cannot </w:t>
      </w:r>
      <w:r w:rsidR="000B582D">
        <w:rPr>
          <w:rFonts w:hint="eastAsia"/>
          <w:lang w:eastAsia="ko-KR"/>
        </w:rPr>
        <w:t xml:space="preserve">be </w:t>
      </w:r>
      <w:r w:rsidR="00A655A6">
        <w:rPr>
          <w:rFonts w:hint="eastAsia"/>
          <w:lang w:eastAsia="ko-KR"/>
        </w:rPr>
        <w:t>configured by UE-specific as UE didn</w:t>
      </w:r>
      <w:r w:rsidR="00A655A6">
        <w:rPr>
          <w:lang w:eastAsia="ko-KR"/>
        </w:rPr>
        <w:t>’</w:t>
      </w:r>
      <w:r w:rsidR="00A655A6">
        <w:rPr>
          <w:rFonts w:hint="eastAsia"/>
          <w:lang w:eastAsia="ko-KR"/>
        </w:rPr>
        <w:t xml:space="preserve">t received RRC configuration yet. </w:t>
      </w:r>
      <w:r w:rsidR="00077539">
        <w:rPr>
          <w:rFonts w:hint="eastAsia"/>
          <w:lang w:eastAsia="ko-KR"/>
        </w:rPr>
        <w:t xml:space="preserve">To mitigate phase noise effect, RAR should be transmitted with low MCS level. </w:t>
      </w:r>
    </w:p>
    <w:p w14:paraId="69F44AE4" w14:textId="77777777" w:rsidR="00FF5D75" w:rsidRDefault="00093F78" w:rsidP="00093F78">
      <w:pPr>
        <w:pStyle w:val="a4"/>
        <w:numPr>
          <w:ilvl w:val="0"/>
          <w:numId w:val="30"/>
        </w:numPr>
        <w:spacing w:before="60" w:after="60" w:line="300" w:lineRule="auto"/>
        <w:ind w:leftChars="0"/>
        <w:jc w:val="both"/>
        <w:rPr>
          <w:lang w:eastAsia="ko-KR"/>
        </w:rPr>
      </w:pPr>
      <w:r>
        <w:rPr>
          <w:rFonts w:hint="eastAsia"/>
          <w:lang w:eastAsia="ko-KR"/>
        </w:rPr>
        <w:t xml:space="preserve">Numerology for MSG3 transmission </w:t>
      </w:r>
    </w:p>
    <w:p w14:paraId="0B2E925A" w14:textId="721D1DB9" w:rsidR="00783ACB" w:rsidRDefault="00B03D83" w:rsidP="00FF5D75">
      <w:pPr>
        <w:pStyle w:val="a4"/>
        <w:numPr>
          <w:ilvl w:val="1"/>
          <w:numId w:val="30"/>
        </w:numPr>
        <w:spacing w:before="60" w:after="60" w:line="300" w:lineRule="auto"/>
        <w:ind w:leftChars="0"/>
        <w:jc w:val="both"/>
        <w:rPr>
          <w:lang w:eastAsia="ko-KR"/>
        </w:rPr>
      </w:pPr>
      <w:r>
        <w:rPr>
          <w:rFonts w:hint="eastAsia"/>
          <w:lang w:eastAsia="ko-KR"/>
        </w:rPr>
        <w:t xml:space="preserve">Numerology for RA procedure is discussed in [2]. </w:t>
      </w:r>
      <w:r>
        <w:rPr>
          <w:lang w:eastAsia="zh-CN"/>
        </w:rPr>
        <w:t>For a given BW, the PRB scheduling will change depending on the numerology being used for transmissions as discussed in [</w:t>
      </w:r>
      <w:r>
        <w:rPr>
          <w:rFonts w:eastAsiaTheme="minorEastAsia" w:hint="eastAsia"/>
          <w:lang w:eastAsia="zh-CN"/>
        </w:rPr>
        <w:t>3</w:t>
      </w:r>
      <w:r>
        <w:rPr>
          <w:lang w:eastAsia="zh-CN"/>
        </w:rPr>
        <w:t xml:space="preserve">]. For instance, X PRBs using 15 kHz SCS will need to be </w:t>
      </w:r>
      <w:r w:rsidR="006A4A20">
        <w:rPr>
          <w:lang w:eastAsia="zh-CN"/>
        </w:rPr>
        <w:t>indicating</w:t>
      </w:r>
      <w:r>
        <w:rPr>
          <w:lang w:eastAsia="zh-CN"/>
        </w:rPr>
        <w:t xml:space="preserve"> as X/2 PRBs using 30kHz SCS. It is easy to see that this difference in the SCS will force to use different DCI formats for indicating the PUSCH allocations for Msg3 [</w:t>
      </w:r>
      <w:r>
        <w:rPr>
          <w:rFonts w:eastAsiaTheme="minorEastAsia" w:hint="eastAsia"/>
          <w:lang w:eastAsia="zh-CN"/>
        </w:rPr>
        <w:t>3</w:t>
      </w:r>
      <w:r>
        <w:rPr>
          <w:lang w:eastAsia="zh-CN"/>
        </w:rPr>
        <w:t>]. This can also increase a) the RAR payload if the numerology has to be included in the RAR or b) the blind decoding complexity at the UE side if the numerology is not indicated. Considering this, it seems not necessary to use a separate numerology for RACH Msg3 transmissions. In other words, Msg3 transmission can be assumed by the UE to be indicated in a default manner, which in this case can be the numerology used in PBCH (or numerology of RMSI if it is indicated by PBCH) transmission. This avoids too many switchings in numerology during initial access as agreed to be supported by RAN1.</w:t>
      </w:r>
    </w:p>
    <w:p w14:paraId="26F8EB4A" w14:textId="19408E52" w:rsidR="00DE35CF" w:rsidRDefault="00DE35CF" w:rsidP="00DE35CF">
      <w:pPr>
        <w:pStyle w:val="a4"/>
        <w:numPr>
          <w:ilvl w:val="0"/>
          <w:numId w:val="30"/>
        </w:numPr>
        <w:spacing w:before="60" w:after="60" w:line="300" w:lineRule="auto"/>
        <w:ind w:leftChars="0"/>
        <w:jc w:val="both"/>
        <w:rPr>
          <w:lang w:eastAsia="ko-KR"/>
        </w:rPr>
      </w:pPr>
      <w:r>
        <w:rPr>
          <w:rFonts w:eastAsia="SimSun" w:hint="eastAsia"/>
          <w:lang w:eastAsia="zh-CN"/>
        </w:rPr>
        <w:t xml:space="preserve">Assitance information </w:t>
      </w:r>
      <w:r w:rsidR="00AF1D06">
        <w:rPr>
          <w:rFonts w:eastAsia="SimSun" w:hint="eastAsia"/>
          <w:lang w:eastAsia="zh-CN"/>
        </w:rPr>
        <w:t>for Msg3 Tx beam determination</w:t>
      </w:r>
    </w:p>
    <w:p w14:paraId="36674469" w14:textId="02412107" w:rsidR="00DE35CF" w:rsidRDefault="00AF1D06" w:rsidP="00AF1D06">
      <w:pPr>
        <w:pStyle w:val="a4"/>
        <w:numPr>
          <w:ilvl w:val="1"/>
          <w:numId w:val="30"/>
        </w:numPr>
        <w:spacing w:before="60" w:after="60" w:line="300" w:lineRule="auto"/>
        <w:ind w:leftChars="0"/>
        <w:jc w:val="both"/>
        <w:rPr>
          <w:lang w:eastAsia="ko-KR"/>
        </w:rPr>
      </w:pPr>
      <w:r>
        <w:rPr>
          <w:rFonts w:eastAsia="SimSun" w:hint="eastAsia"/>
          <w:lang w:eastAsia="zh-CN"/>
        </w:rPr>
        <w:t>It has been agreed that UL Tx beam for Msg3 is determined by UE, yet the determination</w:t>
      </w:r>
      <w:r w:rsidR="00BC55F5">
        <w:rPr>
          <w:rFonts w:eastAsia="SimSun" w:hint="eastAsia"/>
          <w:lang w:eastAsia="zh-CN"/>
        </w:rPr>
        <w:t xml:space="preserve"> </w:t>
      </w:r>
      <w:r>
        <w:rPr>
          <w:rFonts w:eastAsia="SimSun" w:hint="eastAsia"/>
          <w:lang w:eastAsia="zh-CN"/>
        </w:rPr>
        <w:t xml:space="preserve">could be </w:t>
      </w:r>
      <w:r w:rsidR="00C20179">
        <w:rPr>
          <w:rFonts w:eastAsia="SimSun"/>
          <w:lang w:eastAsia="zh-CN"/>
        </w:rPr>
        <w:t>assisted</w:t>
      </w:r>
      <w:r>
        <w:rPr>
          <w:rFonts w:eastAsia="SimSun" w:hint="eastAsia"/>
          <w:lang w:eastAsia="zh-CN"/>
        </w:rPr>
        <w:t xml:space="preserve"> by gNB. </w:t>
      </w:r>
      <w:r w:rsidR="00BC55F5">
        <w:rPr>
          <w:rFonts w:eastAsia="SimSun" w:hint="eastAsia"/>
          <w:lang w:eastAsia="zh-CN"/>
        </w:rPr>
        <w:t>For example</w:t>
      </w:r>
      <w:r>
        <w:rPr>
          <w:rFonts w:eastAsia="SimSun" w:hint="eastAsia"/>
          <w:lang w:eastAsia="zh-CN"/>
        </w:rPr>
        <w:t xml:space="preserve">, gNB can indicate the preferred UL Tx beam to UE in RAR </w:t>
      </w:r>
      <w:r w:rsidRPr="00AF1D06">
        <w:rPr>
          <w:rFonts w:eastAsia="SimSun"/>
          <w:lang w:eastAsia="zh-CN"/>
        </w:rPr>
        <w:t>explicitly</w:t>
      </w:r>
      <w:r>
        <w:rPr>
          <w:rFonts w:eastAsia="SimSun" w:hint="eastAsia"/>
          <w:lang w:eastAsia="zh-CN"/>
        </w:rPr>
        <w:t xml:space="preserve"> or implicitly with limited overhead. </w:t>
      </w:r>
      <w:bookmarkStart w:id="4" w:name="OLE_LINK3"/>
      <w:r w:rsidR="00BC55F5">
        <w:rPr>
          <w:rFonts w:eastAsia="SimSun" w:hint="eastAsia"/>
          <w:lang w:eastAsia="zh-CN"/>
        </w:rPr>
        <w:t xml:space="preserve">One </w:t>
      </w:r>
      <w:r w:rsidR="00BC55F5">
        <w:rPr>
          <w:rFonts w:eastAsia="SimSun"/>
          <w:lang w:eastAsia="zh-CN"/>
        </w:rPr>
        <w:t>possibility</w:t>
      </w:r>
      <w:r w:rsidR="00BC55F5">
        <w:rPr>
          <w:rFonts w:eastAsia="SimSun" w:hint="eastAsia"/>
          <w:lang w:eastAsia="zh-CN"/>
        </w:rPr>
        <w:t xml:space="preserve"> is that</w:t>
      </w:r>
      <w:r>
        <w:rPr>
          <w:rFonts w:eastAsia="SimSun" w:hint="eastAsia"/>
          <w:lang w:eastAsia="zh-CN"/>
        </w:rPr>
        <w:t xml:space="preserve"> gNB could </w:t>
      </w:r>
      <w:r w:rsidR="00BC55F5">
        <w:rPr>
          <w:rFonts w:eastAsia="SimSun" w:hint="eastAsia"/>
          <w:lang w:eastAsia="zh-CN"/>
        </w:rPr>
        <w:t xml:space="preserve">provide some assisted information for UE to </w:t>
      </w:r>
      <w:r w:rsidR="001C692B">
        <w:rPr>
          <w:rFonts w:eastAsia="SimSun" w:hint="eastAsia"/>
          <w:lang w:eastAsia="zh-CN"/>
        </w:rPr>
        <w:t>ad</w:t>
      </w:r>
      <w:r w:rsidR="00FF2B52">
        <w:rPr>
          <w:rFonts w:eastAsia="SimSun" w:hint="eastAsia"/>
          <w:lang w:eastAsia="zh-CN"/>
        </w:rPr>
        <w:t>j</w:t>
      </w:r>
      <w:r w:rsidR="001C692B">
        <w:rPr>
          <w:rFonts w:eastAsia="SimSun" w:hint="eastAsia"/>
          <w:lang w:eastAsia="zh-CN"/>
        </w:rPr>
        <w:t>ust</w:t>
      </w:r>
      <w:r>
        <w:rPr>
          <w:rFonts w:eastAsia="SimSun" w:hint="eastAsia"/>
          <w:lang w:eastAsia="zh-CN"/>
        </w:rPr>
        <w:t xml:space="preserve"> the UL beam direction when differential beamforming is used</w:t>
      </w:r>
      <w:bookmarkEnd w:id="4"/>
      <w:r>
        <w:rPr>
          <w:rFonts w:eastAsia="SimSun" w:hint="eastAsia"/>
          <w:lang w:eastAsia="zh-CN"/>
        </w:rPr>
        <w:t xml:space="preserve"> [4].</w:t>
      </w:r>
      <w:r w:rsidR="00BC55F5">
        <w:rPr>
          <w:rFonts w:eastAsia="SimSun" w:hint="eastAsia"/>
          <w:lang w:eastAsia="zh-CN"/>
        </w:rPr>
        <w:t xml:space="preserve"> Note that this information will not require the additional spec impact to support beam refinement/</w:t>
      </w:r>
      <w:r w:rsidR="00BC55F5">
        <w:rPr>
          <w:rFonts w:eastAsia="SimSun"/>
          <w:lang w:eastAsia="zh-CN"/>
        </w:rPr>
        <w:t>management</w:t>
      </w:r>
      <w:r w:rsidR="00BC55F5">
        <w:rPr>
          <w:rFonts w:eastAsia="SimSun" w:hint="eastAsia"/>
          <w:lang w:eastAsia="zh-CN"/>
        </w:rPr>
        <w:t xml:space="preserve">. </w:t>
      </w:r>
    </w:p>
    <w:p w14:paraId="0E2E72DB" w14:textId="77777777" w:rsidR="00DE35CF" w:rsidRDefault="00DE35CF" w:rsidP="00F657C3">
      <w:pPr>
        <w:spacing w:before="60" w:after="60" w:line="300" w:lineRule="auto"/>
        <w:ind w:firstLineChars="200" w:firstLine="400"/>
        <w:jc w:val="both"/>
        <w:rPr>
          <w:rFonts w:eastAsia="SimSun"/>
          <w:lang w:eastAsia="zh-CN"/>
        </w:rPr>
      </w:pPr>
    </w:p>
    <w:p w14:paraId="3B487AF1" w14:textId="4F31AF91" w:rsidR="00F657C3" w:rsidRDefault="00A35D1C" w:rsidP="00F657C3">
      <w:pPr>
        <w:spacing w:before="60" w:after="60" w:line="300" w:lineRule="auto"/>
        <w:ind w:firstLineChars="200" w:firstLine="400"/>
        <w:jc w:val="both"/>
        <w:rPr>
          <w:lang w:eastAsia="ko-KR"/>
        </w:rPr>
      </w:pPr>
      <w:r>
        <w:rPr>
          <w:rFonts w:hint="eastAsia"/>
          <w:lang w:eastAsia="ko-KR"/>
        </w:rPr>
        <w:t xml:space="preserve">In addition, other necessary parameters should be further studied. </w:t>
      </w:r>
      <w:r w:rsidR="00F657C3">
        <w:rPr>
          <w:rFonts w:hint="eastAsia"/>
          <w:lang w:eastAsia="ko-KR"/>
        </w:rPr>
        <w:t xml:space="preserve">. </w:t>
      </w:r>
    </w:p>
    <w:p w14:paraId="3FD62A4D" w14:textId="63BD9F3C" w:rsidR="002C5941" w:rsidRPr="00F657C3" w:rsidRDefault="00F657C3" w:rsidP="002C5941">
      <w:pPr>
        <w:spacing w:before="240" w:after="240" w:line="300" w:lineRule="auto"/>
        <w:jc w:val="both"/>
        <w:rPr>
          <w:i/>
          <w:lang w:eastAsia="ko-KR"/>
        </w:rPr>
      </w:pPr>
      <w:r w:rsidRPr="00F657C3">
        <w:rPr>
          <w:rFonts w:hint="eastAsia"/>
          <w:b/>
          <w:i/>
          <w:u w:val="single"/>
          <w:lang w:eastAsia="ko-KR"/>
        </w:rPr>
        <w:t>Proposal 1:</w:t>
      </w:r>
      <w:r>
        <w:rPr>
          <w:rFonts w:hint="eastAsia"/>
          <w:lang w:eastAsia="ko-KR"/>
        </w:rPr>
        <w:t xml:space="preserve"> </w:t>
      </w:r>
      <w:r w:rsidR="000D581C">
        <w:rPr>
          <w:rFonts w:hint="eastAsia"/>
          <w:i/>
          <w:lang w:eastAsia="ko-KR"/>
        </w:rPr>
        <w:t>Detailed necessary parameters in RAR should be studied</w:t>
      </w:r>
      <w:r w:rsidRPr="00F657C3">
        <w:rPr>
          <w:rFonts w:hint="eastAsia"/>
          <w:i/>
          <w:lang w:eastAsia="ko-KR"/>
        </w:rPr>
        <w:t xml:space="preserve"> </w:t>
      </w:r>
      <w:r w:rsidRPr="00F657C3">
        <w:rPr>
          <w:rFonts w:hint="eastAsia"/>
          <w:i/>
        </w:rPr>
        <w:t xml:space="preserve"> </w:t>
      </w:r>
    </w:p>
    <w:p w14:paraId="6834E7D6" w14:textId="7EE6EEAA" w:rsidR="00CE4C9D" w:rsidRPr="00920B07" w:rsidRDefault="00CE4C9D">
      <w:pPr>
        <w:pStyle w:val="1"/>
        <w:tabs>
          <w:tab w:val="num" w:pos="0"/>
        </w:tabs>
        <w:ind w:left="799" w:hanging="799"/>
      </w:pPr>
      <w:r w:rsidRPr="00E95D02">
        <w:rPr>
          <w:sz w:val="28"/>
        </w:rPr>
        <w:t>Conclusions</w:t>
      </w:r>
    </w:p>
    <w:p w14:paraId="1AB9FE3B" w14:textId="5355A5D6" w:rsidR="00FB1945" w:rsidRDefault="00E468B7" w:rsidP="00CD2155">
      <w:pPr>
        <w:pStyle w:val="2222"/>
        <w:snapToGrid w:val="0"/>
        <w:spacing w:before="60" w:after="60" w:line="288" w:lineRule="auto"/>
        <w:ind w:firstLineChars="0" w:firstLine="450"/>
        <w:rPr>
          <w:i/>
        </w:rPr>
      </w:pPr>
      <w:r>
        <w:rPr>
          <w:lang w:eastAsia="ko-KR"/>
        </w:rPr>
        <w:t>In this contribution, Samsung’s view</w:t>
      </w:r>
      <w:r w:rsidR="006C2E72">
        <w:rPr>
          <w:lang w:eastAsia="ko-KR"/>
        </w:rPr>
        <w:t xml:space="preserve"> on</w:t>
      </w:r>
      <w:r w:rsidR="00581586">
        <w:rPr>
          <w:lang w:eastAsia="ko-KR"/>
        </w:rPr>
        <w:t xml:space="preserve"> </w:t>
      </w:r>
      <w:r w:rsidR="009D086C">
        <w:rPr>
          <w:rFonts w:hint="eastAsia"/>
          <w:lang w:eastAsia="ko-KR"/>
        </w:rPr>
        <w:t>RAR contents are presented.</w:t>
      </w:r>
      <w:r w:rsidR="00720D06">
        <w:rPr>
          <w:rFonts w:hint="eastAsia"/>
          <w:lang w:eastAsia="ko-KR"/>
        </w:rPr>
        <w:t xml:space="preserve"> </w:t>
      </w:r>
      <w:r w:rsidR="006C2E72">
        <w:rPr>
          <w:lang w:eastAsia="ko-KR"/>
        </w:rPr>
        <w:t xml:space="preserve">The following </w:t>
      </w:r>
      <w:r w:rsidR="007352A5" w:rsidRPr="007D5D8A">
        <w:rPr>
          <w:lang w:eastAsia="ko-KR"/>
        </w:rPr>
        <w:t>proposal</w:t>
      </w:r>
      <w:r w:rsidR="00A41C85" w:rsidRPr="007D5D8A">
        <w:rPr>
          <w:lang w:eastAsia="ko-KR"/>
        </w:rPr>
        <w:t>s</w:t>
      </w:r>
      <w:r w:rsidR="00CE21E1" w:rsidRPr="007D7950">
        <w:rPr>
          <w:lang w:eastAsia="ko-KR"/>
        </w:rPr>
        <w:t xml:space="preserve"> </w:t>
      </w:r>
      <w:r w:rsidR="006C2E72" w:rsidRPr="007D7950">
        <w:rPr>
          <w:lang w:eastAsia="ko-KR"/>
        </w:rPr>
        <w:t>are made</w:t>
      </w:r>
      <w:r w:rsidR="00AC76CF" w:rsidRPr="007D7950">
        <w:rPr>
          <w:i/>
        </w:rPr>
        <w:t>:</w:t>
      </w:r>
    </w:p>
    <w:p w14:paraId="2B995384" w14:textId="36D47BC3" w:rsidR="00581EB3" w:rsidRPr="002E17E8" w:rsidRDefault="00581EB3" w:rsidP="00581EB3">
      <w:pPr>
        <w:spacing w:before="240" w:after="240" w:line="300" w:lineRule="auto"/>
        <w:jc w:val="both"/>
        <w:rPr>
          <w:rFonts w:eastAsia="SimSun"/>
          <w:i/>
          <w:lang w:eastAsia="zh-CN"/>
        </w:rPr>
      </w:pPr>
      <w:r>
        <w:rPr>
          <w:rFonts w:hint="eastAsia"/>
          <w:b/>
          <w:i/>
          <w:u w:val="single"/>
          <w:lang w:eastAsia="ko-KR"/>
        </w:rPr>
        <w:t>Observation 1</w:t>
      </w:r>
      <w:r w:rsidRPr="002C5941">
        <w:rPr>
          <w:rFonts w:hint="eastAsia"/>
          <w:b/>
          <w:i/>
          <w:u w:val="single"/>
          <w:lang w:eastAsia="ko-KR"/>
        </w:rPr>
        <w:t>:</w:t>
      </w:r>
      <w:r>
        <w:rPr>
          <w:rFonts w:hint="eastAsia"/>
          <w:lang w:eastAsia="ko-KR"/>
        </w:rPr>
        <w:t xml:space="preserve"> </w:t>
      </w:r>
      <w:r w:rsidRPr="00484CC0">
        <w:rPr>
          <w:rFonts w:hint="eastAsia"/>
          <w:i/>
          <w:lang w:eastAsia="ko-KR"/>
        </w:rPr>
        <w:t xml:space="preserve">The </w:t>
      </w:r>
      <w:r>
        <w:rPr>
          <w:rFonts w:hint="eastAsia"/>
          <w:i/>
          <w:lang w:eastAsia="ko-KR"/>
        </w:rPr>
        <w:t>methods</w:t>
      </w:r>
      <w:r w:rsidRPr="00484CC0">
        <w:rPr>
          <w:rFonts w:hint="eastAsia"/>
          <w:i/>
          <w:lang w:eastAsia="ko-KR"/>
        </w:rPr>
        <w:t xml:space="preserve"> to distinguish </w:t>
      </w:r>
      <w:r>
        <w:rPr>
          <w:rFonts w:eastAsia="SimSun" w:hint="eastAsia"/>
          <w:i/>
          <w:lang w:eastAsia="zh-CN"/>
        </w:rPr>
        <w:t>UEs by the t</w:t>
      </w:r>
      <w:r w:rsidRPr="00484CC0">
        <w:rPr>
          <w:rFonts w:hint="eastAsia"/>
          <w:i/>
          <w:lang w:eastAsia="ko-KR"/>
        </w:rPr>
        <w:t xml:space="preserve">ime/frequency RACH resources in addition to </w:t>
      </w:r>
      <w:r>
        <w:rPr>
          <w:rFonts w:eastAsia="SimSun" w:hint="eastAsia"/>
          <w:i/>
          <w:lang w:eastAsia="zh-CN"/>
        </w:rPr>
        <w:t>preamble</w:t>
      </w:r>
      <w:r w:rsidRPr="00484CC0">
        <w:rPr>
          <w:rFonts w:hint="eastAsia"/>
          <w:i/>
          <w:lang w:eastAsia="ko-KR"/>
        </w:rPr>
        <w:t xml:space="preserve"> ID </w:t>
      </w:r>
      <w:r>
        <w:rPr>
          <w:rFonts w:eastAsia="SimSun" w:hint="eastAsia"/>
          <w:i/>
          <w:lang w:eastAsia="zh-CN"/>
        </w:rPr>
        <w:t>can</w:t>
      </w:r>
      <w:r w:rsidRPr="00484CC0">
        <w:rPr>
          <w:rFonts w:hint="eastAsia"/>
          <w:i/>
          <w:lang w:eastAsia="ko-KR"/>
        </w:rPr>
        <w:t xml:space="preserve"> be </w:t>
      </w:r>
      <w:r>
        <w:rPr>
          <w:rFonts w:eastAsia="SimSun" w:hint="eastAsia"/>
          <w:i/>
          <w:lang w:eastAsia="zh-CN"/>
        </w:rPr>
        <w:t>considered</w:t>
      </w:r>
      <w:r w:rsidRPr="00484CC0">
        <w:rPr>
          <w:rFonts w:hint="eastAsia"/>
          <w:i/>
          <w:lang w:eastAsia="ko-KR"/>
        </w:rPr>
        <w:t xml:space="preserve"> in </w:t>
      </w:r>
      <w:r>
        <w:rPr>
          <w:rFonts w:hint="eastAsia"/>
          <w:i/>
          <w:lang w:eastAsia="ko-KR"/>
        </w:rPr>
        <w:t>MSG2</w:t>
      </w:r>
      <w:r>
        <w:rPr>
          <w:rFonts w:eastAsia="SimSun" w:hint="eastAsia"/>
          <w:i/>
          <w:lang w:eastAsia="zh-CN"/>
        </w:rPr>
        <w:t>.</w:t>
      </w:r>
      <w:r>
        <w:rPr>
          <w:rFonts w:hint="eastAsia"/>
          <w:i/>
          <w:lang w:eastAsia="ko-KR"/>
        </w:rPr>
        <w:t xml:space="preserve"> </w:t>
      </w:r>
    </w:p>
    <w:p w14:paraId="15E038BD" w14:textId="6713E9BA" w:rsidR="00467C22" w:rsidRDefault="00467C22" w:rsidP="00467C22">
      <w:pPr>
        <w:spacing w:before="240" w:after="240" w:line="300" w:lineRule="auto"/>
        <w:jc w:val="both"/>
        <w:rPr>
          <w:i/>
          <w:lang w:eastAsia="ko-KR"/>
        </w:rPr>
      </w:pPr>
      <w:r w:rsidRPr="002C5941">
        <w:rPr>
          <w:rFonts w:hint="eastAsia"/>
          <w:b/>
          <w:i/>
          <w:u w:val="single"/>
          <w:lang w:eastAsia="ko-KR"/>
        </w:rPr>
        <w:t xml:space="preserve">Proposal </w:t>
      </w:r>
      <w:r>
        <w:rPr>
          <w:rFonts w:hint="eastAsia"/>
          <w:b/>
          <w:i/>
          <w:u w:val="single"/>
          <w:lang w:eastAsia="ko-KR"/>
        </w:rPr>
        <w:t>1</w:t>
      </w:r>
      <w:r w:rsidRPr="002C5941">
        <w:rPr>
          <w:rFonts w:hint="eastAsia"/>
          <w:b/>
          <w:i/>
          <w:u w:val="single"/>
          <w:lang w:eastAsia="ko-KR"/>
        </w:rPr>
        <w:t>:</w:t>
      </w:r>
      <w:r>
        <w:rPr>
          <w:rFonts w:hint="eastAsia"/>
          <w:lang w:eastAsia="ko-KR"/>
        </w:rPr>
        <w:t xml:space="preserve"> </w:t>
      </w:r>
      <w:r w:rsidR="00F4692C">
        <w:rPr>
          <w:rFonts w:hint="eastAsia"/>
          <w:i/>
          <w:lang w:eastAsia="ko-KR"/>
        </w:rPr>
        <w:t>Detailed necessary parameters in RAR should be studied</w:t>
      </w:r>
    </w:p>
    <w:p w14:paraId="4EACC1ED" w14:textId="77777777" w:rsidR="000F762B" w:rsidRPr="00E45144" w:rsidRDefault="000F762B" w:rsidP="00E81B5B">
      <w:pPr>
        <w:pStyle w:val="1"/>
        <w:numPr>
          <w:ilvl w:val="0"/>
          <w:numId w:val="0"/>
        </w:numPr>
        <w:ind w:left="799" w:hanging="799"/>
        <w:rPr>
          <w:sz w:val="28"/>
        </w:rPr>
      </w:pPr>
      <w:r w:rsidRPr="00E45144">
        <w:rPr>
          <w:rFonts w:hint="eastAsia"/>
          <w:sz w:val="28"/>
        </w:rPr>
        <w:lastRenderedPageBreak/>
        <w:t>References</w:t>
      </w:r>
    </w:p>
    <w:p w14:paraId="42AB193A" w14:textId="5A24059A" w:rsidR="005220C1" w:rsidRDefault="00B341F2">
      <w:pPr>
        <w:pStyle w:val="2222"/>
        <w:numPr>
          <w:ilvl w:val="0"/>
          <w:numId w:val="5"/>
        </w:numPr>
        <w:spacing w:after="120" w:line="288" w:lineRule="auto"/>
        <w:ind w:left="357" w:firstLineChars="0" w:hanging="357"/>
        <w:rPr>
          <w:rFonts w:cs="Times New Roman"/>
          <w:lang w:eastAsia="ko-KR"/>
        </w:rPr>
      </w:pPr>
      <w:bookmarkStart w:id="5" w:name="_Ref465706211"/>
      <w:r>
        <w:rPr>
          <w:rFonts w:cs="Times New Roman"/>
          <w:lang w:eastAsia="ko-KR"/>
        </w:rPr>
        <w:t>3GPP, RAN1</w:t>
      </w:r>
      <w:r w:rsidR="00A10936">
        <w:rPr>
          <w:rFonts w:cs="Times New Roman" w:hint="eastAsia"/>
          <w:lang w:eastAsia="ko-KR"/>
        </w:rPr>
        <w:t xml:space="preserve"> NR Ad-Hoc</w:t>
      </w:r>
      <w:r w:rsidR="00A10936">
        <w:rPr>
          <w:rFonts w:cs="Times New Roman"/>
          <w:lang w:eastAsia="ko-KR"/>
        </w:rPr>
        <w:t>#</w:t>
      </w:r>
      <w:r w:rsidR="00A10936">
        <w:rPr>
          <w:rFonts w:cs="Times New Roman" w:hint="eastAsia"/>
          <w:lang w:eastAsia="ko-KR"/>
        </w:rPr>
        <w:t>2</w:t>
      </w:r>
      <w:r w:rsidR="00F971A3">
        <w:rPr>
          <w:rFonts w:cs="Times New Roman"/>
          <w:lang w:eastAsia="ko-KR"/>
        </w:rPr>
        <w:t>, Chairman’s Notes</w:t>
      </w:r>
      <w:bookmarkEnd w:id="5"/>
    </w:p>
    <w:p w14:paraId="3F0381C7" w14:textId="09127C65" w:rsidR="00B03D83" w:rsidRPr="0087735A" w:rsidRDefault="00B03D83">
      <w:pPr>
        <w:pStyle w:val="2222"/>
        <w:numPr>
          <w:ilvl w:val="0"/>
          <w:numId w:val="5"/>
        </w:numPr>
        <w:spacing w:after="120" w:line="288" w:lineRule="auto"/>
        <w:ind w:left="357" w:firstLineChars="0" w:hanging="357"/>
        <w:rPr>
          <w:rFonts w:cs="Times New Roman"/>
          <w:lang w:eastAsia="ko-KR"/>
        </w:rPr>
      </w:pPr>
      <w:r>
        <w:rPr>
          <w:rFonts w:cs="Times New Roman" w:hint="eastAsia"/>
          <w:lang w:eastAsia="ko-KR"/>
        </w:rPr>
        <w:t>R1-</w:t>
      </w:r>
      <w:r w:rsidR="00EF3C76">
        <w:rPr>
          <w:rFonts w:cs="Times New Roman" w:hint="eastAsia"/>
          <w:lang w:eastAsia="ko-KR"/>
        </w:rPr>
        <w:t>1717582</w:t>
      </w:r>
      <w:r>
        <w:rPr>
          <w:rFonts w:cs="Times New Roman" w:hint="eastAsia"/>
          <w:lang w:eastAsia="ko-KR"/>
        </w:rPr>
        <w:t>, 4-step RACH procedure discussion, Samsung</w:t>
      </w:r>
    </w:p>
    <w:p w14:paraId="06D8ABC4" w14:textId="4BE3E6B8" w:rsidR="002C4F0C" w:rsidRPr="008873CC" w:rsidRDefault="002C4F0C" w:rsidP="008873CC">
      <w:pPr>
        <w:pStyle w:val="2222"/>
        <w:numPr>
          <w:ilvl w:val="0"/>
          <w:numId w:val="5"/>
        </w:numPr>
        <w:spacing w:after="120" w:line="288" w:lineRule="auto"/>
        <w:ind w:left="357" w:firstLineChars="0" w:hanging="357"/>
        <w:rPr>
          <w:rFonts w:cs="Times New Roman"/>
          <w:lang w:eastAsia="ko-KR"/>
        </w:rPr>
      </w:pPr>
      <w:r w:rsidRPr="008873CC">
        <w:rPr>
          <w:rFonts w:cs="Times New Roman"/>
          <w:lang w:eastAsia="ko-KR"/>
        </w:rPr>
        <w:t>R1-17</w:t>
      </w:r>
      <w:r w:rsidRPr="008873CC">
        <w:rPr>
          <w:rFonts w:cs="Times New Roman" w:hint="eastAsia"/>
          <w:lang w:eastAsia="ko-KR"/>
        </w:rPr>
        <w:t>08021</w:t>
      </w:r>
      <w:r w:rsidRPr="008873CC">
        <w:rPr>
          <w:rFonts w:cs="Times New Roman"/>
          <w:lang w:eastAsia="ko-KR"/>
        </w:rPr>
        <w:t xml:space="preserve">, UL Resource Allocation Aspects, Samsung, </w:t>
      </w:r>
      <w:r w:rsidRPr="008873CC">
        <w:rPr>
          <w:rFonts w:cs="Times New Roman" w:hint="eastAsia"/>
          <w:lang w:eastAsia="ko-KR"/>
        </w:rPr>
        <w:t xml:space="preserve">RAN1 #89, </w:t>
      </w:r>
      <w:r w:rsidRPr="008873CC">
        <w:rPr>
          <w:rFonts w:cs="Times New Roman"/>
          <w:lang w:eastAsia="ko-KR"/>
        </w:rPr>
        <w:t>May 2017.</w:t>
      </w:r>
    </w:p>
    <w:p w14:paraId="0DF92868" w14:textId="18BF3D7C" w:rsidR="00DE35CF" w:rsidRPr="00893182" w:rsidRDefault="00DE35CF" w:rsidP="008873CC">
      <w:pPr>
        <w:pStyle w:val="2222"/>
        <w:numPr>
          <w:ilvl w:val="0"/>
          <w:numId w:val="5"/>
        </w:numPr>
        <w:spacing w:after="120" w:line="288" w:lineRule="auto"/>
        <w:ind w:left="357" w:firstLineChars="0" w:hanging="357"/>
        <w:rPr>
          <w:rFonts w:cs="Times New Roman"/>
          <w:lang w:eastAsia="ko-KR"/>
        </w:rPr>
      </w:pPr>
      <w:r w:rsidRPr="00DE35CF">
        <w:rPr>
          <w:rFonts w:cs="Times New Roman"/>
          <w:lang w:eastAsia="ko-KR"/>
        </w:rPr>
        <w:t>R1-</w:t>
      </w:r>
      <w:r w:rsidR="00D56BDB">
        <w:rPr>
          <w:rFonts w:cs="Times New Roman" w:hint="eastAsia"/>
          <w:lang w:eastAsia="ko-KR"/>
        </w:rPr>
        <w:t>1717589</w:t>
      </w:r>
      <w:r w:rsidRPr="008873CC">
        <w:rPr>
          <w:rFonts w:cs="Times New Roman" w:hint="eastAsia"/>
          <w:lang w:eastAsia="ko-KR"/>
        </w:rPr>
        <w:t xml:space="preserve">, </w:t>
      </w:r>
      <w:r w:rsidRPr="008873CC">
        <w:rPr>
          <w:rFonts w:cs="Times New Roman"/>
          <w:lang w:eastAsia="ko-KR"/>
        </w:rPr>
        <w:t>Assisted information for MSG. 3 tx beam determination</w:t>
      </w:r>
      <w:r w:rsidRPr="008873CC">
        <w:rPr>
          <w:rFonts w:cs="Times New Roman" w:hint="eastAsia"/>
          <w:lang w:eastAsia="ko-KR"/>
        </w:rPr>
        <w:t>, Samsung</w:t>
      </w:r>
    </w:p>
    <w:sectPr w:rsidR="00DE35CF" w:rsidRPr="00893182" w:rsidSect="00213903">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752BE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62B6E6" w14:textId="77777777" w:rsidR="00EA0B39" w:rsidRDefault="00EA0B39">
      <w:r>
        <w:separator/>
      </w:r>
    </w:p>
  </w:endnote>
  <w:endnote w:type="continuationSeparator" w:id="0">
    <w:p w14:paraId="6E576AB9" w14:textId="77777777" w:rsidR="00EA0B39" w:rsidRDefault="00EA0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30EB5" w14:textId="77777777" w:rsidR="00EA0B39" w:rsidRDefault="00EA0B39">
      <w:r>
        <w:separator/>
      </w:r>
    </w:p>
  </w:footnote>
  <w:footnote w:type="continuationSeparator" w:id="0">
    <w:p w14:paraId="5A6F8201" w14:textId="77777777" w:rsidR="00EA0B39" w:rsidRDefault="00EA0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3">
    <w:nsid w:val="18B17FCA"/>
    <w:multiLevelType w:val="hybridMultilevel"/>
    <w:tmpl w:val="70642AEE"/>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27B21D9C"/>
    <w:multiLevelType w:val="hybridMultilevel"/>
    <w:tmpl w:val="4FBC58AE"/>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93F12B7"/>
    <w:multiLevelType w:val="hybridMultilevel"/>
    <w:tmpl w:val="8B56F2A2"/>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4202C932">
      <w:start w:val="1"/>
      <w:numFmt w:val="bullet"/>
      <w:lvlText w:val=""/>
      <w:lvlJc w:val="left"/>
      <w:pPr>
        <w:ind w:left="3060" w:hanging="540"/>
      </w:pPr>
      <w:rPr>
        <w:rFonts w:ascii="Symbol" w:eastAsia="MS Mincho" w:hAnsi="Symbol" w:cs="Times New Roman"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8">
    <w:nsid w:val="2A2625EE"/>
    <w:multiLevelType w:val="hybridMultilevel"/>
    <w:tmpl w:val="9B78AFC4"/>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9">
    <w:nsid w:val="2B6F78F2"/>
    <w:multiLevelType w:val="hybridMultilevel"/>
    <w:tmpl w:val="5122F142"/>
    <w:lvl w:ilvl="0" w:tplc="B7ACE156">
      <w:start w:val="1"/>
      <w:numFmt w:val="bullet"/>
      <w:lvlText w:val="•"/>
      <w:lvlJc w:val="left"/>
      <w:pPr>
        <w:ind w:left="1600" w:hanging="400"/>
      </w:pPr>
      <w:rPr>
        <w:rFonts w:ascii="Arial" w:hAnsi="Aria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0">
    <w:nsid w:val="2E291D71"/>
    <w:multiLevelType w:val="multilevel"/>
    <w:tmpl w:val="E4F06EAA"/>
    <w:lvl w:ilvl="0">
      <w:start w:val="1"/>
      <w:numFmt w:val="decimal"/>
      <w:pStyle w:val="1"/>
      <w:lvlText w:val="%1"/>
      <w:lvlJc w:val="left"/>
      <w:pPr>
        <w:ind w:left="800" w:hanging="400"/>
      </w:pPr>
      <w:rPr>
        <w:rFonts w:hint="eastAsia"/>
        <w:sz w:val="32"/>
        <w:szCs w:val="32"/>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2">
    <w:nsid w:val="3BA14260"/>
    <w:multiLevelType w:val="hybridMultilevel"/>
    <w:tmpl w:val="7258F4E0"/>
    <w:lvl w:ilvl="0" w:tplc="59BA9956">
      <w:numFmt w:val="bullet"/>
      <w:lvlText w:val="-"/>
      <w:lvlJc w:val="left"/>
      <w:pPr>
        <w:ind w:left="760" w:hanging="360"/>
      </w:pPr>
      <w:rPr>
        <w:rFonts w:ascii="Times New Roman" w:eastAsia="맑은 고딕" w:hAnsi="Times New Roman" w:cs="Times New Roman" w:hint="default"/>
      </w:rPr>
    </w:lvl>
    <w:lvl w:ilvl="1" w:tplc="3236B288">
      <w:start w:val="1"/>
      <w:numFmt w:val="bullet"/>
      <w:lvlText w:val="•"/>
      <w:lvlJc w:val="left"/>
      <w:pPr>
        <w:ind w:left="1200" w:hanging="400"/>
      </w:pPr>
      <w:rPr>
        <w:rFonts w:ascii="MS PGothic" w:hAnsi="MS PGothic"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F1A69D1"/>
    <w:multiLevelType w:val="hybridMultilevel"/>
    <w:tmpl w:val="76C6FE14"/>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DF955EB"/>
    <w:multiLevelType w:val="hybridMultilevel"/>
    <w:tmpl w:val="3774E6AC"/>
    <w:lvl w:ilvl="0" w:tplc="7F960858">
      <w:start w:val="1"/>
      <w:numFmt w:val="bullet"/>
      <w:lvlText w:val="•"/>
      <w:lvlJc w:val="left"/>
      <w:pPr>
        <w:ind w:left="800" w:hanging="400"/>
      </w:pPr>
      <w:rPr>
        <w:rFonts w:ascii="Arial" w:hAnsi="Arial" w:hint="default"/>
      </w:rPr>
    </w:lvl>
    <w:lvl w:ilvl="1" w:tplc="C394B708">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4DD2E1D"/>
    <w:multiLevelType w:val="hybridMultilevel"/>
    <w:tmpl w:val="52C6D180"/>
    <w:lvl w:ilvl="0" w:tplc="C394B708">
      <w:numFmt w:val="bullet"/>
      <w:lvlText w:val="-"/>
      <w:lvlJc w:val="left"/>
      <w:pPr>
        <w:ind w:left="1200" w:hanging="400"/>
      </w:pPr>
      <w:rPr>
        <w:rFonts w:ascii="Times New Roman" w:eastAsia="바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19">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2622BC"/>
    <w:multiLevelType w:val="hybridMultilevel"/>
    <w:tmpl w:val="C1402C2A"/>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723950E8"/>
    <w:multiLevelType w:val="hybridMultilevel"/>
    <w:tmpl w:val="3E42E80A"/>
    <w:lvl w:ilvl="0" w:tplc="B7ACE156">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24">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5">
    <w:nsid w:val="7B012E85"/>
    <w:multiLevelType w:val="hybridMultilevel"/>
    <w:tmpl w:val="E59ADD82"/>
    <w:lvl w:ilvl="0" w:tplc="7F960858">
      <w:start w:val="1"/>
      <w:numFmt w:val="bullet"/>
      <w:lvlText w:val="•"/>
      <w:lvlJc w:val="left"/>
      <w:pPr>
        <w:ind w:left="800" w:hanging="400"/>
      </w:pPr>
      <w:rPr>
        <w:rFonts w:ascii="Arial" w:hAnsi="Arial" w:hint="default"/>
      </w:rPr>
    </w:lvl>
    <w:lvl w:ilvl="1" w:tplc="C394B708">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E70557D"/>
    <w:multiLevelType w:val="hybridMultilevel"/>
    <w:tmpl w:val="691E205E"/>
    <w:lvl w:ilvl="0" w:tplc="4C34D014">
      <w:start w:val="278"/>
      <w:numFmt w:val="bullet"/>
      <w:lvlText w:val="•"/>
      <w:lvlJc w:val="left"/>
      <w:pPr>
        <w:ind w:left="1595" w:hanging="400"/>
      </w:pPr>
      <w:rPr>
        <w:rFonts w:ascii="Arial" w:hAnsi="Arial"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num w:numId="1">
    <w:abstractNumId w:val="4"/>
  </w:num>
  <w:num w:numId="2">
    <w:abstractNumId w:val="10"/>
  </w:num>
  <w:num w:numId="3">
    <w:abstractNumId w:val="14"/>
  </w:num>
  <w:num w:numId="4">
    <w:abstractNumId w:val="22"/>
  </w:num>
  <w:num w:numId="5">
    <w:abstractNumId w:val="1"/>
  </w:num>
  <w:num w:numId="6">
    <w:abstractNumId w:val="5"/>
  </w:num>
  <w:num w:numId="7">
    <w:abstractNumId w:val="17"/>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1"/>
  </w:num>
  <w:num w:numId="11">
    <w:abstractNumId w:val="19"/>
  </w:num>
  <w:num w:numId="12">
    <w:abstractNumId w:val="2"/>
  </w:num>
  <w:num w:numId="13">
    <w:abstractNumId w:val="10"/>
  </w:num>
  <w:num w:numId="14">
    <w:abstractNumId w:val="10"/>
  </w:num>
  <w:num w:numId="15">
    <w:abstractNumId w:val="10"/>
  </w:num>
  <w:num w:numId="16">
    <w:abstractNumId w:val="10"/>
  </w:num>
  <w:num w:numId="17">
    <w:abstractNumId w:val="8"/>
  </w:num>
  <w:num w:numId="18">
    <w:abstractNumId w:val="9"/>
  </w:num>
  <w:num w:numId="19">
    <w:abstractNumId w:val="3"/>
  </w:num>
  <w:num w:numId="20">
    <w:abstractNumId w:val="6"/>
  </w:num>
  <w:num w:numId="21">
    <w:abstractNumId w:val="13"/>
  </w:num>
  <w:num w:numId="22">
    <w:abstractNumId w:val="20"/>
  </w:num>
  <w:num w:numId="23">
    <w:abstractNumId w:val="21"/>
  </w:num>
  <w:num w:numId="24">
    <w:abstractNumId w:val="18"/>
  </w:num>
  <w:num w:numId="25">
    <w:abstractNumId w:val="7"/>
  </w:num>
  <w:num w:numId="26">
    <w:abstractNumId w:val="0"/>
  </w:num>
  <w:num w:numId="27">
    <w:abstractNumId w:val="25"/>
  </w:num>
  <w:num w:numId="28">
    <w:abstractNumId w:val="15"/>
  </w:num>
  <w:num w:numId="29">
    <w:abstractNumId w:val="16"/>
  </w:num>
  <w:num w:numId="30">
    <w:abstractNumId w:val="12"/>
  </w:num>
  <w:num w:numId="31">
    <w:abstractNumId w:val="23"/>
  </w:num>
  <w:num w:numId="32">
    <w:abstractNumId w:val="24"/>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08B"/>
    <w:rsid w:val="00001C76"/>
    <w:rsid w:val="000020C0"/>
    <w:rsid w:val="00002A92"/>
    <w:rsid w:val="00002ACA"/>
    <w:rsid w:val="000033A8"/>
    <w:rsid w:val="00003595"/>
    <w:rsid w:val="00004076"/>
    <w:rsid w:val="00005774"/>
    <w:rsid w:val="00007241"/>
    <w:rsid w:val="00010921"/>
    <w:rsid w:val="00011005"/>
    <w:rsid w:val="00011A53"/>
    <w:rsid w:val="00011FB1"/>
    <w:rsid w:val="00012357"/>
    <w:rsid w:val="00012D3C"/>
    <w:rsid w:val="0001401B"/>
    <w:rsid w:val="000140A8"/>
    <w:rsid w:val="00015855"/>
    <w:rsid w:val="000167DF"/>
    <w:rsid w:val="0001695D"/>
    <w:rsid w:val="000172F4"/>
    <w:rsid w:val="000204DC"/>
    <w:rsid w:val="000208E1"/>
    <w:rsid w:val="000210FF"/>
    <w:rsid w:val="00021CA4"/>
    <w:rsid w:val="00022194"/>
    <w:rsid w:val="00022677"/>
    <w:rsid w:val="00022C4C"/>
    <w:rsid w:val="00023965"/>
    <w:rsid w:val="00030221"/>
    <w:rsid w:val="00030EA8"/>
    <w:rsid w:val="00032854"/>
    <w:rsid w:val="000375ED"/>
    <w:rsid w:val="0004152C"/>
    <w:rsid w:val="00045082"/>
    <w:rsid w:val="00046AB8"/>
    <w:rsid w:val="00046EDE"/>
    <w:rsid w:val="00047AC0"/>
    <w:rsid w:val="0005019A"/>
    <w:rsid w:val="00051AFF"/>
    <w:rsid w:val="00052776"/>
    <w:rsid w:val="00053930"/>
    <w:rsid w:val="000543C0"/>
    <w:rsid w:val="000551A1"/>
    <w:rsid w:val="00055EC9"/>
    <w:rsid w:val="00056124"/>
    <w:rsid w:val="00056B06"/>
    <w:rsid w:val="00057250"/>
    <w:rsid w:val="00057CB5"/>
    <w:rsid w:val="00060151"/>
    <w:rsid w:val="0006267E"/>
    <w:rsid w:val="000627C6"/>
    <w:rsid w:val="00063AC6"/>
    <w:rsid w:val="00065630"/>
    <w:rsid w:val="000656DA"/>
    <w:rsid w:val="000675EF"/>
    <w:rsid w:val="0007119C"/>
    <w:rsid w:val="000717E4"/>
    <w:rsid w:val="00072453"/>
    <w:rsid w:val="000726F5"/>
    <w:rsid w:val="0007351D"/>
    <w:rsid w:val="00073C42"/>
    <w:rsid w:val="000755B5"/>
    <w:rsid w:val="00075EB4"/>
    <w:rsid w:val="00076FF5"/>
    <w:rsid w:val="00077539"/>
    <w:rsid w:val="000775AB"/>
    <w:rsid w:val="00083457"/>
    <w:rsid w:val="000839E3"/>
    <w:rsid w:val="00083DE3"/>
    <w:rsid w:val="0008447D"/>
    <w:rsid w:val="00085629"/>
    <w:rsid w:val="000862ED"/>
    <w:rsid w:val="00086364"/>
    <w:rsid w:val="00086A31"/>
    <w:rsid w:val="00086F21"/>
    <w:rsid w:val="00087EEE"/>
    <w:rsid w:val="00087F06"/>
    <w:rsid w:val="000902E8"/>
    <w:rsid w:val="0009060A"/>
    <w:rsid w:val="00090A57"/>
    <w:rsid w:val="00091C52"/>
    <w:rsid w:val="00092123"/>
    <w:rsid w:val="00093F78"/>
    <w:rsid w:val="00093F97"/>
    <w:rsid w:val="00094B22"/>
    <w:rsid w:val="0009739B"/>
    <w:rsid w:val="0009762D"/>
    <w:rsid w:val="000A0334"/>
    <w:rsid w:val="000A1BE1"/>
    <w:rsid w:val="000A1D31"/>
    <w:rsid w:val="000A2558"/>
    <w:rsid w:val="000A26F4"/>
    <w:rsid w:val="000A2A56"/>
    <w:rsid w:val="000A343D"/>
    <w:rsid w:val="000A348E"/>
    <w:rsid w:val="000A5315"/>
    <w:rsid w:val="000A591F"/>
    <w:rsid w:val="000A6336"/>
    <w:rsid w:val="000A65E4"/>
    <w:rsid w:val="000A77A6"/>
    <w:rsid w:val="000B0526"/>
    <w:rsid w:val="000B0B95"/>
    <w:rsid w:val="000B0B99"/>
    <w:rsid w:val="000B0F07"/>
    <w:rsid w:val="000B25B1"/>
    <w:rsid w:val="000B2B68"/>
    <w:rsid w:val="000B4FD7"/>
    <w:rsid w:val="000B582D"/>
    <w:rsid w:val="000C074E"/>
    <w:rsid w:val="000C14C1"/>
    <w:rsid w:val="000C2DAC"/>
    <w:rsid w:val="000C3417"/>
    <w:rsid w:val="000C3A4B"/>
    <w:rsid w:val="000C3FC0"/>
    <w:rsid w:val="000C650F"/>
    <w:rsid w:val="000C7D29"/>
    <w:rsid w:val="000D00DD"/>
    <w:rsid w:val="000D0C56"/>
    <w:rsid w:val="000D1026"/>
    <w:rsid w:val="000D177A"/>
    <w:rsid w:val="000D19F4"/>
    <w:rsid w:val="000D25AC"/>
    <w:rsid w:val="000D2CBD"/>
    <w:rsid w:val="000D4806"/>
    <w:rsid w:val="000D5200"/>
    <w:rsid w:val="000D581C"/>
    <w:rsid w:val="000D63AD"/>
    <w:rsid w:val="000D758A"/>
    <w:rsid w:val="000D77B5"/>
    <w:rsid w:val="000E2201"/>
    <w:rsid w:val="000E3B01"/>
    <w:rsid w:val="000E402E"/>
    <w:rsid w:val="000E48A4"/>
    <w:rsid w:val="000E512F"/>
    <w:rsid w:val="000E7166"/>
    <w:rsid w:val="000F0D83"/>
    <w:rsid w:val="000F2916"/>
    <w:rsid w:val="000F2AF7"/>
    <w:rsid w:val="000F3287"/>
    <w:rsid w:val="000F3AB3"/>
    <w:rsid w:val="000F433B"/>
    <w:rsid w:val="000F5D7C"/>
    <w:rsid w:val="000F60C9"/>
    <w:rsid w:val="000F64FB"/>
    <w:rsid w:val="000F762B"/>
    <w:rsid w:val="00100A69"/>
    <w:rsid w:val="00100CCE"/>
    <w:rsid w:val="0010112F"/>
    <w:rsid w:val="00101935"/>
    <w:rsid w:val="00101AC6"/>
    <w:rsid w:val="00101FE9"/>
    <w:rsid w:val="00102506"/>
    <w:rsid w:val="001038BF"/>
    <w:rsid w:val="00103FB1"/>
    <w:rsid w:val="00104192"/>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B15"/>
    <w:rsid w:val="00117EB7"/>
    <w:rsid w:val="00120B93"/>
    <w:rsid w:val="00121508"/>
    <w:rsid w:val="0012156A"/>
    <w:rsid w:val="00121AC2"/>
    <w:rsid w:val="00122CAA"/>
    <w:rsid w:val="0012303A"/>
    <w:rsid w:val="001232D9"/>
    <w:rsid w:val="00123B51"/>
    <w:rsid w:val="00124825"/>
    <w:rsid w:val="00124BAE"/>
    <w:rsid w:val="00125B28"/>
    <w:rsid w:val="00126223"/>
    <w:rsid w:val="00127AD3"/>
    <w:rsid w:val="0013023F"/>
    <w:rsid w:val="0013041F"/>
    <w:rsid w:val="001307C3"/>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F57"/>
    <w:rsid w:val="00145A0C"/>
    <w:rsid w:val="00146DE6"/>
    <w:rsid w:val="001471E4"/>
    <w:rsid w:val="00147305"/>
    <w:rsid w:val="001503B7"/>
    <w:rsid w:val="00151E5E"/>
    <w:rsid w:val="001543C4"/>
    <w:rsid w:val="0015445A"/>
    <w:rsid w:val="00157912"/>
    <w:rsid w:val="00160952"/>
    <w:rsid w:val="00162392"/>
    <w:rsid w:val="0016262C"/>
    <w:rsid w:val="001639BD"/>
    <w:rsid w:val="00164498"/>
    <w:rsid w:val="001649A0"/>
    <w:rsid w:val="0016551E"/>
    <w:rsid w:val="0016793B"/>
    <w:rsid w:val="00167A59"/>
    <w:rsid w:val="00167D7B"/>
    <w:rsid w:val="00167F3F"/>
    <w:rsid w:val="0017021D"/>
    <w:rsid w:val="0017033E"/>
    <w:rsid w:val="00170CD5"/>
    <w:rsid w:val="00171CE6"/>
    <w:rsid w:val="00171E74"/>
    <w:rsid w:val="00172663"/>
    <w:rsid w:val="00173B6F"/>
    <w:rsid w:val="00174F9E"/>
    <w:rsid w:val="00176B67"/>
    <w:rsid w:val="00180AD4"/>
    <w:rsid w:val="00181899"/>
    <w:rsid w:val="001824F5"/>
    <w:rsid w:val="00182E06"/>
    <w:rsid w:val="001837DE"/>
    <w:rsid w:val="00184848"/>
    <w:rsid w:val="001850D6"/>
    <w:rsid w:val="001875BE"/>
    <w:rsid w:val="001911AC"/>
    <w:rsid w:val="0019161B"/>
    <w:rsid w:val="00192E87"/>
    <w:rsid w:val="0019499E"/>
    <w:rsid w:val="00196998"/>
    <w:rsid w:val="00196C40"/>
    <w:rsid w:val="00197BA4"/>
    <w:rsid w:val="001A2884"/>
    <w:rsid w:val="001A3681"/>
    <w:rsid w:val="001A3AFD"/>
    <w:rsid w:val="001A3B0A"/>
    <w:rsid w:val="001A3EC6"/>
    <w:rsid w:val="001A5358"/>
    <w:rsid w:val="001A53DF"/>
    <w:rsid w:val="001A56C7"/>
    <w:rsid w:val="001A6415"/>
    <w:rsid w:val="001B010D"/>
    <w:rsid w:val="001B1FAD"/>
    <w:rsid w:val="001B2819"/>
    <w:rsid w:val="001B45EC"/>
    <w:rsid w:val="001B620C"/>
    <w:rsid w:val="001B65A7"/>
    <w:rsid w:val="001B7B86"/>
    <w:rsid w:val="001C06AA"/>
    <w:rsid w:val="001C1DC2"/>
    <w:rsid w:val="001C3694"/>
    <w:rsid w:val="001C46E4"/>
    <w:rsid w:val="001C5884"/>
    <w:rsid w:val="001C64AB"/>
    <w:rsid w:val="001C6890"/>
    <w:rsid w:val="001C692B"/>
    <w:rsid w:val="001C76C5"/>
    <w:rsid w:val="001C7CCA"/>
    <w:rsid w:val="001D04EE"/>
    <w:rsid w:val="001D07C2"/>
    <w:rsid w:val="001D0B51"/>
    <w:rsid w:val="001D0D60"/>
    <w:rsid w:val="001D0FD7"/>
    <w:rsid w:val="001D16F6"/>
    <w:rsid w:val="001D2861"/>
    <w:rsid w:val="001D4091"/>
    <w:rsid w:val="001D4095"/>
    <w:rsid w:val="001D51D6"/>
    <w:rsid w:val="001D524E"/>
    <w:rsid w:val="001D607B"/>
    <w:rsid w:val="001D61B8"/>
    <w:rsid w:val="001E01A3"/>
    <w:rsid w:val="001E083E"/>
    <w:rsid w:val="001E095A"/>
    <w:rsid w:val="001E2551"/>
    <w:rsid w:val="001E4336"/>
    <w:rsid w:val="001E4B90"/>
    <w:rsid w:val="001E5959"/>
    <w:rsid w:val="001E6796"/>
    <w:rsid w:val="001F1669"/>
    <w:rsid w:val="001F2638"/>
    <w:rsid w:val="001F3815"/>
    <w:rsid w:val="001F3BD8"/>
    <w:rsid w:val="001F4519"/>
    <w:rsid w:val="001F5199"/>
    <w:rsid w:val="001F52ED"/>
    <w:rsid w:val="001F6F91"/>
    <w:rsid w:val="001F7B02"/>
    <w:rsid w:val="001F7C2B"/>
    <w:rsid w:val="00200B47"/>
    <w:rsid w:val="00202049"/>
    <w:rsid w:val="00202279"/>
    <w:rsid w:val="002023C7"/>
    <w:rsid w:val="00202BE0"/>
    <w:rsid w:val="002044FD"/>
    <w:rsid w:val="0020588C"/>
    <w:rsid w:val="00205935"/>
    <w:rsid w:val="00205DF1"/>
    <w:rsid w:val="00206CF9"/>
    <w:rsid w:val="00207168"/>
    <w:rsid w:val="0021177B"/>
    <w:rsid w:val="002128BC"/>
    <w:rsid w:val="0021354A"/>
    <w:rsid w:val="002137BD"/>
    <w:rsid w:val="00213903"/>
    <w:rsid w:val="00214221"/>
    <w:rsid w:val="002146EF"/>
    <w:rsid w:val="0021488F"/>
    <w:rsid w:val="0021595D"/>
    <w:rsid w:val="002164F7"/>
    <w:rsid w:val="00216BC6"/>
    <w:rsid w:val="00217130"/>
    <w:rsid w:val="0021730E"/>
    <w:rsid w:val="002177FD"/>
    <w:rsid w:val="00217AA4"/>
    <w:rsid w:val="00220CE6"/>
    <w:rsid w:val="00221014"/>
    <w:rsid w:val="00221583"/>
    <w:rsid w:val="00221965"/>
    <w:rsid w:val="00222710"/>
    <w:rsid w:val="00222B5E"/>
    <w:rsid w:val="002234ED"/>
    <w:rsid w:val="00223BC8"/>
    <w:rsid w:val="00223C65"/>
    <w:rsid w:val="00225263"/>
    <w:rsid w:val="00225F6B"/>
    <w:rsid w:val="00227520"/>
    <w:rsid w:val="00227E85"/>
    <w:rsid w:val="002302CD"/>
    <w:rsid w:val="00232918"/>
    <w:rsid w:val="00232EA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0FC2"/>
    <w:rsid w:val="002514D0"/>
    <w:rsid w:val="002514F3"/>
    <w:rsid w:val="00251DAC"/>
    <w:rsid w:val="002523C4"/>
    <w:rsid w:val="0025287D"/>
    <w:rsid w:val="00253605"/>
    <w:rsid w:val="00254D6D"/>
    <w:rsid w:val="0025697E"/>
    <w:rsid w:val="00257528"/>
    <w:rsid w:val="002576FF"/>
    <w:rsid w:val="00257F7E"/>
    <w:rsid w:val="00261808"/>
    <w:rsid w:val="002624DF"/>
    <w:rsid w:val="00262587"/>
    <w:rsid w:val="002638DC"/>
    <w:rsid w:val="0026470F"/>
    <w:rsid w:val="0026486E"/>
    <w:rsid w:val="00264DBB"/>
    <w:rsid w:val="00265BED"/>
    <w:rsid w:val="00266890"/>
    <w:rsid w:val="00266901"/>
    <w:rsid w:val="00266A3B"/>
    <w:rsid w:val="0026747B"/>
    <w:rsid w:val="002679C3"/>
    <w:rsid w:val="0027050B"/>
    <w:rsid w:val="00270C66"/>
    <w:rsid w:val="00270CF2"/>
    <w:rsid w:val="002714B9"/>
    <w:rsid w:val="002714F0"/>
    <w:rsid w:val="00271E48"/>
    <w:rsid w:val="00271FF9"/>
    <w:rsid w:val="002738B0"/>
    <w:rsid w:val="002738CD"/>
    <w:rsid w:val="00274128"/>
    <w:rsid w:val="00274425"/>
    <w:rsid w:val="00274B12"/>
    <w:rsid w:val="00274F80"/>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0FBB"/>
    <w:rsid w:val="002A1E47"/>
    <w:rsid w:val="002A23C9"/>
    <w:rsid w:val="002A3A3D"/>
    <w:rsid w:val="002A3ADA"/>
    <w:rsid w:val="002A54D6"/>
    <w:rsid w:val="002A74D6"/>
    <w:rsid w:val="002B094E"/>
    <w:rsid w:val="002B239C"/>
    <w:rsid w:val="002B3B3B"/>
    <w:rsid w:val="002B4A9F"/>
    <w:rsid w:val="002B4C6E"/>
    <w:rsid w:val="002B52C6"/>
    <w:rsid w:val="002B57DB"/>
    <w:rsid w:val="002B6BDA"/>
    <w:rsid w:val="002B71B0"/>
    <w:rsid w:val="002C0B30"/>
    <w:rsid w:val="002C0D28"/>
    <w:rsid w:val="002C0FCF"/>
    <w:rsid w:val="002C1230"/>
    <w:rsid w:val="002C256F"/>
    <w:rsid w:val="002C46A5"/>
    <w:rsid w:val="002C4F0C"/>
    <w:rsid w:val="002C5941"/>
    <w:rsid w:val="002C5D5D"/>
    <w:rsid w:val="002C65DD"/>
    <w:rsid w:val="002C6602"/>
    <w:rsid w:val="002C68A3"/>
    <w:rsid w:val="002D06B4"/>
    <w:rsid w:val="002D1660"/>
    <w:rsid w:val="002D233C"/>
    <w:rsid w:val="002D2EF7"/>
    <w:rsid w:val="002D488B"/>
    <w:rsid w:val="002D53AF"/>
    <w:rsid w:val="002D5A58"/>
    <w:rsid w:val="002D5B2B"/>
    <w:rsid w:val="002D6B28"/>
    <w:rsid w:val="002D6FEE"/>
    <w:rsid w:val="002E11B9"/>
    <w:rsid w:val="002E15BC"/>
    <w:rsid w:val="002E17E8"/>
    <w:rsid w:val="002E2BE8"/>
    <w:rsid w:val="002E2CB4"/>
    <w:rsid w:val="002E315D"/>
    <w:rsid w:val="002E333E"/>
    <w:rsid w:val="002E5EC2"/>
    <w:rsid w:val="002E60AB"/>
    <w:rsid w:val="002E7908"/>
    <w:rsid w:val="002F00C5"/>
    <w:rsid w:val="002F02C8"/>
    <w:rsid w:val="002F0AB4"/>
    <w:rsid w:val="002F120B"/>
    <w:rsid w:val="002F28D8"/>
    <w:rsid w:val="002F47AD"/>
    <w:rsid w:val="002F4EB7"/>
    <w:rsid w:val="002F5790"/>
    <w:rsid w:val="002F6FEC"/>
    <w:rsid w:val="002F7A56"/>
    <w:rsid w:val="002F7D24"/>
    <w:rsid w:val="003006CA"/>
    <w:rsid w:val="0030336D"/>
    <w:rsid w:val="00303FBB"/>
    <w:rsid w:val="003052A7"/>
    <w:rsid w:val="0030564F"/>
    <w:rsid w:val="00306511"/>
    <w:rsid w:val="003065FD"/>
    <w:rsid w:val="00306629"/>
    <w:rsid w:val="00306776"/>
    <w:rsid w:val="0031062D"/>
    <w:rsid w:val="00310B3E"/>
    <w:rsid w:val="003113C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BED"/>
    <w:rsid w:val="003422DD"/>
    <w:rsid w:val="003424B2"/>
    <w:rsid w:val="0034437D"/>
    <w:rsid w:val="00345254"/>
    <w:rsid w:val="00345DEA"/>
    <w:rsid w:val="00345F2E"/>
    <w:rsid w:val="0034677A"/>
    <w:rsid w:val="003476A1"/>
    <w:rsid w:val="003514CD"/>
    <w:rsid w:val="003522F9"/>
    <w:rsid w:val="003523CF"/>
    <w:rsid w:val="00353368"/>
    <w:rsid w:val="00353783"/>
    <w:rsid w:val="00354C46"/>
    <w:rsid w:val="00354C75"/>
    <w:rsid w:val="003552C8"/>
    <w:rsid w:val="003565C8"/>
    <w:rsid w:val="00360211"/>
    <w:rsid w:val="00360AF9"/>
    <w:rsid w:val="00361538"/>
    <w:rsid w:val="00361D72"/>
    <w:rsid w:val="003626DE"/>
    <w:rsid w:val="00362D53"/>
    <w:rsid w:val="00362DB7"/>
    <w:rsid w:val="00363312"/>
    <w:rsid w:val="003636D3"/>
    <w:rsid w:val="00363F8E"/>
    <w:rsid w:val="00364A48"/>
    <w:rsid w:val="00364A9A"/>
    <w:rsid w:val="003673B6"/>
    <w:rsid w:val="00367444"/>
    <w:rsid w:val="00367C76"/>
    <w:rsid w:val="00367F5B"/>
    <w:rsid w:val="003704C4"/>
    <w:rsid w:val="003705E6"/>
    <w:rsid w:val="00370619"/>
    <w:rsid w:val="0037239C"/>
    <w:rsid w:val="0037369B"/>
    <w:rsid w:val="003738D9"/>
    <w:rsid w:val="003739C4"/>
    <w:rsid w:val="00373FE3"/>
    <w:rsid w:val="00374656"/>
    <w:rsid w:val="00377D5D"/>
    <w:rsid w:val="00380384"/>
    <w:rsid w:val="00380DEC"/>
    <w:rsid w:val="0038142D"/>
    <w:rsid w:val="0038169D"/>
    <w:rsid w:val="00381784"/>
    <w:rsid w:val="003818F6"/>
    <w:rsid w:val="0038231B"/>
    <w:rsid w:val="003829AA"/>
    <w:rsid w:val="0038352B"/>
    <w:rsid w:val="0038584A"/>
    <w:rsid w:val="00385B54"/>
    <w:rsid w:val="00386EEB"/>
    <w:rsid w:val="003877AE"/>
    <w:rsid w:val="00387A1C"/>
    <w:rsid w:val="00387DD8"/>
    <w:rsid w:val="00390D43"/>
    <w:rsid w:val="00390DBB"/>
    <w:rsid w:val="00391AA1"/>
    <w:rsid w:val="0039247A"/>
    <w:rsid w:val="00392B69"/>
    <w:rsid w:val="00392E06"/>
    <w:rsid w:val="00393923"/>
    <w:rsid w:val="0039416B"/>
    <w:rsid w:val="0039435D"/>
    <w:rsid w:val="0039448A"/>
    <w:rsid w:val="003947B1"/>
    <w:rsid w:val="00394CB0"/>
    <w:rsid w:val="003953E5"/>
    <w:rsid w:val="0039593B"/>
    <w:rsid w:val="00395E02"/>
    <w:rsid w:val="00396217"/>
    <w:rsid w:val="00397077"/>
    <w:rsid w:val="003976FE"/>
    <w:rsid w:val="00397F57"/>
    <w:rsid w:val="003A288A"/>
    <w:rsid w:val="003A29BF"/>
    <w:rsid w:val="003A4806"/>
    <w:rsid w:val="003A49AC"/>
    <w:rsid w:val="003A4D7A"/>
    <w:rsid w:val="003A4F67"/>
    <w:rsid w:val="003A5945"/>
    <w:rsid w:val="003A5CB5"/>
    <w:rsid w:val="003A69C3"/>
    <w:rsid w:val="003A72BD"/>
    <w:rsid w:val="003A730C"/>
    <w:rsid w:val="003B0AC6"/>
    <w:rsid w:val="003B1DDD"/>
    <w:rsid w:val="003B2124"/>
    <w:rsid w:val="003B33FB"/>
    <w:rsid w:val="003B7011"/>
    <w:rsid w:val="003B77FA"/>
    <w:rsid w:val="003B784F"/>
    <w:rsid w:val="003C0353"/>
    <w:rsid w:val="003C13C6"/>
    <w:rsid w:val="003C1E94"/>
    <w:rsid w:val="003C2C5D"/>
    <w:rsid w:val="003C32F0"/>
    <w:rsid w:val="003C53D6"/>
    <w:rsid w:val="003C5467"/>
    <w:rsid w:val="003C57D5"/>
    <w:rsid w:val="003C5A7F"/>
    <w:rsid w:val="003C5BAF"/>
    <w:rsid w:val="003C5ED0"/>
    <w:rsid w:val="003C73BB"/>
    <w:rsid w:val="003C748B"/>
    <w:rsid w:val="003D0B5A"/>
    <w:rsid w:val="003D1024"/>
    <w:rsid w:val="003D1649"/>
    <w:rsid w:val="003D2DB1"/>
    <w:rsid w:val="003D3265"/>
    <w:rsid w:val="003D32BF"/>
    <w:rsid w:val="003D35F7"/>
    <w:rsid w:val="003D3AAD"/>
    <w:rsid w:val="003D3E2E"/>
    <w:rsid w:val="003D436C"/>
    <w:rsid w:val="003D44EF"/>
    <w:rsid w:val="003D583E"/>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00B"/>
    <w:rsid w:val="003F540A"/>
    <w:rsid w:val="003F6048"/>
    <w:rsid w:val="003F680E"/>
    <w:rsid w:val="003F7398"/>
    <w:rsid w:val="003F7600"/>
    <w:rsid w:val="003F7ABF"/>
    <w:rsid w:val="00401F93"/>
    <w:rsid w:val="0040329D"/>
    <w:rsid w:val="00404B4A"/>
    <w:rsid w:val="00405213"/>
    <w:rsid w:val="0040633D"/>
    <w:rsid w:val="00406FCB"/>
    <w:rsid w:val="004107E6"/>
    <w:rsid w:val="00411EB3"/>
    <w:rsid w:val="00420853"/>
    <w:rsid w:val="00421007"/>
    <w:rsid w:val="00421909"/>
    <w:rsid w:val="00421E04"/>
    <w:rsid w:val="004225E5"/>
    <w:rsid w:val="0042265D"/>
    <w:rsid w:val="00423171"/>
    <w:rsid w:val="004239D8"/>
    <w:rsid w:val="004240D5"/>
    <w:rsid w:val="00424A72"/>
    <w:rsid w:val="00424D6E"/>
    <w:rsid w:val="00425138"/>
    <w:rsid w:val="004254DF"/>
    <w:rsid w:val="00427387"/>
    <w:rsid w:val="00430020"/>
    <w:rsid w:val="004300DC"/>
    <w:rsid w:val="00430452"/>
    <w:rsid w:val="0043075F"/>
    <w:rsid w:val="00430840"/>
    <w:rsid w:val="00432D00"/>
    <w:rsid w:val="00433489"/>
    <w:rsid w:val="00433D63"/>
    <w:rsid w:val="004351C1"/>
    <w:rsid w:val="00436AEE"/>
    <w:rsid w:val="00437386"/>
    <w:rsid w:val="00440E60"/>
    <w:rsid w:val="00441151"/>
    <w:rsid w:val="004419F9"/>
    <w:rsid w:val="00441A12"/>
    <w:rsid w:val="00442C0D"/>
    <w:rsid w:val="004430A5"/>
    <w:rsid w:val="00444B92"/>
    <w:rsid w:val="00445AAE"/>
    <w:rsid w:val="004471CE"/>
    <w:rsid w:val="004473C4"/>
    <w:rsid w:val="00450C48"/>
    <w:rsid w:val="00452198"/>
    <w:rsid w:val="00452E54"/>
    <w:rsid w:val="004530DE"/>
    <w:rsid w:val="0045322C"/>
    <w:rsid w:val="004540F0"/>
    <w:rsid w:val="00454D22"/>
    <w:rsid w:val="00455E7A"/>
    <w:rsid w:val="00461C28"/>
    <w:rsid w:val="004624A3"/>
    <w:rsid w:val="0046289E"/>
    <w:rsid w:val="00464A70"/>
    <w:rsid w:val="00465F1F"/>
    <w:rsid w:val="0046666D"/>
    <w:rsid w:val="00467A29"/>
    <w:rsid w:val="00467C22"/>
    <w:rsid w:val="0047010E"/>
    <w:rsid w:val="00470858"/>
    <w:rsid w:val="00470D36"/>
    <w:rsid w:val="0047128F"/>
    <w:rsid w:val="0047253C"/>
    <w:rsid w:val="004729F9"/>
    <w:rsid w:val="00473944"/>
    <w:rsid w:val="00474060"/>
    <w:rsid w:val="00474BDC"/>
    <w:rsid w:val="00474D44"/>
    <w:rsid w:val="00474F44"/>
    <w:rsid w:val="00475682"/>
    <w:rsid w:val="0047692C"/>
    <w:rsid w:val="0047766B"/>
    <w:rsid w:val="00477672"/>
    <w:rsid w:val="004800A8"/>
    <w:rsid w:val="0048015F"/>
    <w:rsid w:val="00481CE3"/>
    <w:rsid w:val="00481D44"/>
    <w:rsid w:val="00481F84"/>
    <w:rsid w:val="00483B76"/>
    <w:rsid w:val="00484CC0"/>
    <w:rsid w:val="00484F59"/>
    <w:rsid w:val="00485376"/>
    <w:rsid w:val="0048570F"/>
    <w:rsid w:val="00485F12"/>
    <w:rsid w:val="00485FF9"/>
    <w:rsid w:val="00486540"/>
    <w:rsid w:val="00486849"/>
    <w:rsid w:val="00486D22"/>
    <w:rsid w:val="00487090"/>
    <w:rsid w:val="00487E2B"/>
    <w:rsid w:val="004910EF"/>
    <w:rsid w:val="0049325B"/>
    <w:rsid w:val="00493A37"/>
    <w:rsid w:val="00496938"/>
    <w:rsid w:val="004A0A28"/>
    <w:rsid w:val="004A169C"/>
    <w:rsid w:val="004A2873"/>
    <w:rsid w:val="004A2F45"/>
    <w:rsid w:val="004A360E"/>
    <w:rsid w:val="004A43B9"/>
    <w:rsid w:val="004A4659"/>
    <w:rsid w:val="004A4968"/>
    <w:rsid w:val="004A5660"/>
    <w:rsid w:val="004A574A"/>
    <w:rsid w:val="004A5A2F"/>
    <w:rsid w:val="004A73B7"/>
    <w:rsid w:val="004B02A2"/>
    <w:rsid w:val="004B0763"/>
    <w:rsid w:val="004B146C"/>
    <w:rsid w:val="004B1BCB"/>
    <w:rsid w:val="004B269B"/>
    <w:rsid w:val="004B2890"/>
    <w:rsid w:val="004B370D"/>
    <w:rsid w:val="004B37FF"/>
    <w:rsid w:val="004B38E1"/>
    <w:rsid w:val="004B3FBF"/>
    <w:rsid w:val="004B461B"/>
    <w:rsid w:val="004B4C96"/>
    <w:rsid w:val="004C1AC1"/>
    <w:rsid w:val="004C2115"/>
    <w:rsid w:val="004C21C6"/>
    <w:rsid w:val="004C344C"/>
    <w:rsid w:val="004C4315"/>
    <w:rsid w:val="004C48A5"/>
    <w:rsid w:val="004C539C"/>
    <w:rsid w:val="004C5D06"/>
    <w:rsid w:val="004C657C"/>
    <w:rsid w:val="004D026D"/>
    <w:rsid w:val="004D02E2"/>
    <w:rsid w:val="004D108A"/>
    <w:rsid w:val="004D159C"/>
    <w:rsid w:val="004D1EEB"/>
    <w:rsid w:val="004D255C"/>
    <w:rsid w:val="004D2F85"/>
    <w:rsid w:val="004D4638"/>
    <w:rsid w:val="004D4B05"/>
    <w:rsid w:val="004D4B8E"/>
    <w:rsid w:val="004D4F1C"/>
    <w:rsid w:val="004D54C6"/>
    <w:rsid w:val="004D5B92"/>
    <w:rsid w:val="004D5F15"/>
    <w:rsid w:val="004D6791"/>
    <w:rsid w:val="004D67FB"/>
    <w:rsid w:val="004D7291"/>
    <w:rsid w:val="004D74E8"/>
    <w:rsid w:val="004D7CAE"/>
    <w:rsid w:val="004D7CE2"/>
    <w:rsid w:val="004E03B4"/>
    <w:rsid w:val="004E5728"/>
    <w:rsid w:val="004E577A"/>
    <w:rsid w:val="004E6011"/>
    <w:rsid w:val="004E6027"/>
    <w:rsid w:val="004E7018"/>
    <w:rsid w:val="004F040F"/>
    <w:rsid w:val="004F054E"/>
    <w:rsid w:val="004F10BC"/>
    <w:rsid w:val="004F120F"/>
    <w:rsid w:val="004F17BB"/>
    <w:rsid w:val="004F2F8B"/>
    <w:rsid w:val="004F35ED"/>
    <w:rsid w:val="004F37BB"/>
    <w:rsid w:val="00501E42"/>
    <w:rsid w:val="00503993"/>
    <w:rsid w:val="00503F9D"/>
    <w:rsid w:val="00507091"/>
    <w:rsid w:val="005074C4"/>
    <w:rsid w:val="005079CC"/>
    <w:rsid w:val="00507A75"/>
    <w:rsid w:val="005109A0"/>
    <w:rsid w:val="00510DC0"/>
    <w:rsid w:val="005115DF"/>
    <w:rsid w:val="0051397F"/>
    <w:rsid w:val="00514BFF"/>
    <w:rsid w:val="00514ED9"/>
    <w:rsid w:val="00515B5F"/>
    <w:rsid w:val="00515DAE"/>
    <w:rsid w:val="0051746B"/>
    <w:rsid w:val="00517B78"/>
    <w:rsid w:val="00520036"/>
    <w:rsid w:val="005220C1"/>
    <w:rsid w:val="0052348B"/>
    <w:rsid w:val="0052458C"/>
    <w:rsid w:val="00526A64"/>
    <w:rsid w:val="00526BC4"/>
    <w:rsid w:val="00526FD1"/>
    <w:rsid w:val="00527339"/>
    <w:rsid w:val="00527FA8"/>
    <w:rsid w:val="0053211B"/>
    <w:rsid w:val="005328EB"/>
    <w:rsid w:val="00532A9A"/>
    <w:rsid w:val="00533D37"/>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2A47"/>
    <w:rsid w:val="00553AF5"/>
    <w:rsid w:val="00555F2F"/>
    <w:rsid w:val="00557A7B"/>
    <w:rsid w:val="005625A8"/>
    <w:rsid w:val="00564235"/>
    <w:rsid w:val="00564F2B"/>
    <w:rsid w:val="00565CAE"/>
    <w:rsid w:val="00567B39"/>
    <w:rsid w:val="00570174"/>
    <w:rsid w:val="00570B8D"/>
    <w:rsid w:val="00572E2F"/>
    <w:rsid w:val="00573EA3"/>
    <w:rsid w:val="005742D7"/>
    <w:rsid w:val="005744E6"/>
    <w:rsid w:val="00574D57"/>
    <w:rsid w:val="005750FD"/>
    <w:rsid w:val="00575276"/>
    <w:rsid w:val="00575F1B"/>
    <w:rsid w:val="00576688"/>
    <w:rsid w:val="00576ADB"/>
    <w:rsid w:val="00576F91"/>
    <w:rsid w:val="005808CD"/>
    <w:rsid w:val="00581586"/>
    <w:rsid w:val="00581B33"/>
    <w:rsid w:val="00581EB3"/>
    <w:rsid w:val="00581EBB"/>
    <w:rsid w:val="00582473"/>
    <w:rsid w:val="00584235"/>
    <w:rsid w:val="0058443F"/>
    <w:rsid w:val="0058463D"/>
    <w:rsid w:val="005849C2"/>
    <w:rsid w:val="00586684"/>
    <w:rsid w:val="00586914"/>
    <w:rsid w:val="00586AD2"/>
    <w:rsid w:val="00587E75"/>
    <w:rsid w:val="00590DDD"/>
    <w:rsid w:val="00590E08"/>
    <w:rsid w:val="0059155C"/>
    <w:rsid w:val="005916A7"/>
    <w:rsid w:val="00592741"/>
    <w:rsid w:val="0059368B"/>
    <w:rsid w:val="00593B50"/>
    <w:rsid w:val="00594308"/>
    <w:rsid w:val="00594AAF"/>
    <w:rsid w:val="0059548B"/>
    <w:rsid w:val="005959E1"/>
    <w:rsid w:val="00595B38"/>
    <w:rsid w:val="005973C9"/>
    <w:rsid w:val="00597A68"/>
    <w:rsid w:val="00597F38"/>
    <w:rsid w:val="005A1CF9"/>
    <w:rsid w:val="005A1D16"/>
    <w:rsid w:val="005A1F16"/>
    <w:rsid w:val="005A243A"/>
    <w:rsid w:val="005A25A5"/>
    <w:rsid w:val="005A2BF4"/>
    <w:rsid w:val="005A490C"/>
    <w:rsid w:val="005A4C2A"/>
    <w:rsid w:val="005A6027"/>
    <w:rsid w:val="005A675C"/>
    <w:rsid w:val="005A73AC"/>
    <w:rsid w:val="005A7427"/>
    <w:rsid w:val="005B0563"/>
    <w:rsid w:val="005B2ADD"/>
    <w:rsid w:val="005B2AE8"/>
    <w:rsid w:val="005B334E"/>
    <w:rsid w:val="005B33D7"/>
    <w:rsid w:val="005B3F28"/>
    <w:rsid w:val="005B5915"/>
    <w:rsid w:val="005B59DE"/>
    <w:rsid w:val="005B5C71"/>
    <w:rsid w:val="005B6F92"/>
    <w:rsid w:val="005C105E"/>
    <w:rsid w:val="005C1174"/>
    <w:rsid w:val="005C1FE0"/>
    <w:rsid w:val="005C2158"/>
    <w:rsid w:val="005C3014"/>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0618"/>
    <w:rsid w:val="005E0D85"/>
    <w:rsid w:val="005E2034"/>
    <w:rsid w:val="005E4DC2"/>
    <w:rsid w:val="005E52D7"/>
    <w:rsid w:val="005E5807"/>
    <w:rsid w:val="005E58B6"/>
    <w:rsid w:val="005F1FBE"/>
    <w:rsid w:val="005F3337"/>
    <w:rsid w:val="005F4E6B"/>
    <w:rsid w:val="005F514C"/>
    <w:rsid w:val="005F5BAD"/>
    <w:rsid w:val="005F7EE3"/>
    <w:rsid w:val="00600C24"/>
    <w:rsid w:val="00600CDE"/>
    <w:rsid w:val="00601AD2"/>
    <w:rsid w:val="00601EA9"/>
    <w:rsid w:val="0060297E"/>
    <w:rsid w:val="00603253"/>
    <w:rsid w:val="0060460B"/>
    <w:rsid w:val="006054BB"/>
    <w:rsid w:val="00605580"/>
    <w:rsid w:val="00605798"/>
    <w:rsid w:val="006067A9"/>
    <w:rsid w:val="00607327"/>
    <w:rsid w:val="006078B5"/>
    <w:rsid w:val="00613C67"/>
    <w:rsid w:val="0061439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A7A"/>
    <w:rsid w:val="00622275"/>
    <w:rsid w:val="0062531F"/>
    <w:rsid w:val="006255CB"/>
    <w:rsid w:val="00625C3E"/>
    <w:rsid w:val="00626AEE"/>
    <w:rsid w:val="00627509"/>
    <w:rsid w:val="00630DF3"/>
    <w:rsid w:val="00630E9A"/>
    <w:rsid w:val="00631C9C"/>
    <w:rsid w:val="0063477E"/>
    <w:rsid w:val="006348CD"/>
    <w:rsid w:val="00634989"/>
    <w:rsid w:val="00634E6D"/>
    <w:rsid w:val="006377FF"/>
    <w:rsid w:val="0064045B"/>
    <w:rsid w:val="00642A83"/>
    <w:rsid w:val="00642E7B"/>
    <w:rsid w:val="00643083"/>
    <w:rsid w:val="006446C2"/>
    <w:rsid w:val="006458B7"/>
    <w:rsid w:val="00645E63"/>
    <w:rsid w:val="0064633F"/>
    <w:rsid w:val="00647880"/>
    <w:rsid w:val="0065003C"/>
    <w:rsid w:val="006515BC"/>
    <w:rsid w:val="00651A61"/>
    <w:rsid w:val="00653A11"/>
    <w:rsid w:val="00655251"/>
    <w:rsid w:val="00656C0E"/>
    <w:rsid w:val="00656CD5"/>
    <w:rsid w:val="00656CE4"/>
    <w:rsid w:val="00657F0C"/>
    <w:rsid w:val="006608B5"/>
    <w:rsid w:val="00660E03"/>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49A6"/>
    <w:rsid w:val="00675513"/>
    <w:rsid w:val="00680617"/>
    <w:rsid w:val="00680FE3"/>
    <w:rsid w:val="006811C4"/>
    <w:rsid w:val="0068173F"/>
    <w:rsid w:val="006826A1"/>
    <w:rsid w:val="006826B6"/>
    <w:rsid w:val="0068316D"/>
    <w:rsid w:val="00683595"/>
    <w:rsid w:val="00684B10"/>
    <w:rsid w:val="00685BF2"/>
    <w:rsid w:val="00687367"/>
    <w:rsid w:val="00690293"/>
    <w:rsid w:val="00690437"/>
    <w:rsid w:val="00690AC1"/>
    <w:rsid w:val="006918CE"/>
    <w:rsid w:val="0069233F"/>
    <w:rsid w:val="00694BC6"/>
    <w:rsid w:val="006952D2"/>
    <w:rsid w:val="00695620"/>
    <w:rsid w:val="00696206"/>
    <w:rsid w:val="00696E55"/>
    <w:rsid w:val="00696F59"/>
    <w:rsid w:val="00697A9B"/>
    <w:rsid w:val="006A0925"/>
    <w:rsid w:val="006A0BF0"/>
    <w:rsid w:val="006A1C6E"/>
    <w:rsid w:val="006A25EB"/>
    <w:rsid w:val="006A2D38"/>
    <w:rsid w:val="006A3055"/>
    <w:rsid w:val="006A4A20"/>
    <w:rsid w:val="006A6FAD"/>
    <w:rsid w:val="006B0388"/>
    <w:rsid w:val="006B1167"/>
    <w:rsid w:val="006B1826"/>
    <w:rsid w:val="006B1A8D"/>
    <w:rsid w:val="006B347E"/>
    <w:rsid w:val="006B4275"/>
    <w:rsid w:val="006B43E1"/>
    <w:rsid w:val="006B458A"/>
    <w:rsid w:val="006B5A69"/>
    <w:rsid w:val="006B63B9"/>
    <w:rsid w:val="006B6EFB"/>
    <w:rsid w:val="006B7556"/>
    <w:rsid w:val="006C02D8"/>
    <w:rsid w:val="006C0965"/>
    <w:rsid w:val="006C1889"/>
    <w:rsid w:val="006C292A"/>
    <w:rsid w:val="006C2CEB"/>
    <w:rsid w:val="006C2E72"/>
    <w:rsid w:val="006C3516"/>
    <w:rsid w:val="006C4640"/>
    <w:rsid w:val="006C4BB9"/>
    <w:rsid w:val="006C4F1C"/>
    <w:rsid w:val="006C5079"/>
    <w:rsid w:val="006C72CA"/>
    <w:rsid w:val="006D0769"/>
    <w:rsid w:val="006D093A"/>
    <w:rsid w:val="006D0DCB"/>
    <w:rsid w:val="006D17F0"/>
    <w:rsid w:val="006D206D"/>
    <w:rsid w:val="006D2E11"/>
    <w:rsid w:val="006D2ED0"/>
    <w:rsid w:val="006D3D85"/>
    <w:rsid w:val="006D40AD"/>
    <w:rsid w:val="006D45D2"/>
    <w:rsid w:val="006D5197"/>
    <w:rsid w:val="006D60A8"/>
    <w:rsid w:val="006D6D52"/>
    <w:rsid w:val="006D6F16"/>
    <w:rsid w:val="006D716D"/>
    <w:rsid w:val="006D75D9"/>
    <w:rsid w:val="006D7619"/>
    <w:rsid w:val="006E0232"/>
    <w:rsid w:val="006E02D0"/>
    <w:rsid w:val="006E1EC6"/>
    <w:rsid w:val="006E4715"/>
    <w:rsid w:val="006E5428"/>
    <w:rsid w:val="006E6697"/>
    <w:rsid w:val="006E66E9"/>
    <w:rsid w:val="006E6A76"/>
    <w:rsid w:val="006E7A3C"/>
    <w:rsid w:val="006F0DC2"/>
    <w:rsid w:val="006F199F"/>
    <w:rsid w:val="006F204A"/>
    <w:rsid w:val="006F4BD2"/>
    <w:rsid w:val="006F4D44"/>
    <w:rsid w:val="006F4D8E"/>
    <w:rsid w:val="006F5A22"/>
    <w:rsid w:val="006F6EF9"/>
    <w:rsid w:val="006F79E1"/>
    <w:rsid w:val="006F7BCF"/>
    <w:rsid w:val="0070274F"/>
    <w:rsid w:val="00703883"/>
    <w:rsid w:val="00703F19"/>
    <w:rsid w:val="00705767"/>
    <w:rsid w:val="00705B9C"/>
    <w:rsid w:val="00705D13"/>
    <w:rsid w:val="00706011"/>
    <w:rsid w:val="00706905"/>
    <w:rsid w:val="007071F3"/>
    <w:rsid w:val="00707D33"/>
    <w:rsid w:val="0071081E"/>
    <w:rsid w:val="007110E6"/>
    <w:rsid w:val="00711976"/>
    <w:rsid w:val="007130BE"/>
    <w:rsid w:val="00713F3B"/>
    <w:rsid w:val="00714030"/>
    <w:rsid w:val="00714785"/>
    <w:rsid w:val="007155D3"/>
    <w:rsid w:val="007177ED"/>
    <w:rsid w:val="007205FC"/>
    <w:rsid w:val="00720D06"/>
    <w:rsid w:val="0072161A"/>
    <w:rsid w:val="0072162A"/>
    <w:rsid w:val="0072166D"/>
    <w:rsid w:val="007217AF"/>
    <w:rsid w:val="00721B2F"/>
    <w:rsid w:val="007238F8"/>
    <w:rsid w:val="007254FC"/>
    <w:rsid w:val="00725549"/>
    <w:rsid w:val="00727363"/>
    <w:rsid w:val="007321FF"/>
    <w:rsid w:val="007325B4"/>
    <w:rsid w:val="007328C2"/>
    <w:rsid w:val="00732EEB"/>
    <w:rsid w:val="007352A5"/>
    <w:rsid w:val="00735463"/>
    <w:rsid w:val="007361BC"/>
    <w:rsid w:val="00737F4D"/>
    <w:rsid w:val="00741B82"/>
    <w:rsid w:val="00743666"/>
    <w:rsid w:val="00744BB3"/>
    <w:rsid w:val="00745AF6"/>
    <w:rsid w:val="00746D48"/>
    <w:rsid w:val="00747912"/>
    <w:rsid w:val="007509A2"/>
    <w:rsid w:val="00750B3A"/>
    <w:rsid w:val="00750E72"/>
    <w:rsid w:val="007521C6"/>
    <w:rsid w:val="00753A41"/>
    <w:rsid w:val="007540D2"/>
    <w:rsid w:val="00755AD7"/>
    <w:rsid w:val="00756571"/>
    <w:rsid w:val="00756864"/>
    <w:rsid w:val="00757B3E"/>
    <w:rsid w:val="007609FE"/>
    <w:rsid w:val="00760CE8"/>
    <w:rsid w:val="00761697"/>
    <w:rsid w:val="007625EC"/>
    <w:rsid w:val="007658A6"/>
    <w:rsid w:val="007665F2"/>
    <w:rsid w:val="00766BA8"/>
    <w:rsid w:val="00767E6C"/>
    <w:rsid w:val="00771F90"/>
    <w:rsid w:val="00773D78"/>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3ACB"/>
    <w:rsid w:val="007843C4"/>
    <w:rsid w:val="007858E7"/>
    <w:rsid w:val="00786A2E"/>
    <w:rsid w:val="007874F1"/>
    <w:rsid w:val="007901FD"/>
    <w:rsid w:val="007902B1"/>
    <w:rsid w:val="007910F6"/>
    <w:rsid w:val="0079133C"/>
    <w:rsid w:val="00791704"/>
    <w:rsid w:val="00791981"/>
    <w:rsid w:val="00792B38"/>
    <w:rsid w:val="00793519"/>
    <w:rsid w:val="00794412"/>
    <w:rsid w:val="007950F5"/>
    <w:rsid w:val="007973AE"/>
    <w:rsid w:val="00797420"/>
    <w:rsid w:val="00797B10"/>
    <w:rsid w:val="007A0763"/>
    <w:rsid w:val="007A1DFB"/>
    <w:rsid w:val="007A2CF0"/>
    <w:rsid w:val="007A3DB5"/>
    <w:rsid w:val="007A4BEA"/>
    <w:rsid w:val="007A6E2F"/>
    <w:rsid w:val="007B079F"/>
    <w:rsid w:val="007B19CC"/>
    <w:rsid w:val="007B299C"/>
    <w:rsid w:val="007B2A97"/>
    <w:rsid w:val="007B3281"/>
    <w:rsid w:val="007B3B02"/>
    <w:rsid w:val="007B3ED7"/>
    <w:rsid w:val="007B435E"/>
    <w:rsid w:val="007B49B4"/>
    <w:rsid w:val="007B6146"/>
    <w:rsid w:val="007C1FEB"/>
    <w:rsid w:val="007C25EB"/>
    <w:rsid w:val="007C3EDE"/>
    <w:rsid w:val="007C5842"/>
    <w:rsid w:val="007C6231"/>
    <w:rsid w:val="007C7CD0"/>
    <w:rsid w:val="007C7DE2"/>
    <w:rsid w:val="007D2552"/>
    <w:rsid w:val="007D3572"/>
    <w:rsid w:val="007D3B92"/>
    <w:rsid w:val="007D5A9F"/>
    <w:rsid w:val="007D5D8A"/>
    <w:rsid w:val="007D7950"/>
    <w:rsid w:val="007D7A62"/>
    <w:rsid w:val="007E1D9C"/>
    <w:rsid w:val="007E42C7"/>
    <w:rsid w:val="007E57D0"/>
    <w:rsid w:val="007E5D94"/>
    <w:rsid w:val="007E600D"/>
    <w:rsid w:val="007E63F4"/>
    <w:rsid w:val="007E7F03"/>
    <w:rsid w:val="007E7FB0"/>
    <w:rsid w:val="007F2C82"/>
    <w:rsid w:val="007F2FAF"/>
    <w:rsid w:val="007F400E"/>
    <w:rsid w:val="007F75CB"/>
    <w:rsid w:val="007F76E5"/>
    <w:rsid w:val="007F780D"/>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2B88"/>
    <w:rsid w:val="00822F8F"/>
    <w:rsid w:val="00824242"/>
    <w:rsid w:val="00825390"/>
    <w:rsid w:val="0082540F"/>
    <w:rsid w:val="00825973"/>
    <w:rsid w:val="008266A5"/>
    <w:rsid w:val="008272E0"/>
    <w:rsid w:val="00827907"/>
    <w:rsid w:val="00830131"/>
    <w:rsid w:val="00830BDE"/>
    <w:rsid w:val="00831200"/>
    <w:rsid w:val="00831893"/>
    <w:rsid w:val="00832381"/>
    <w:rsid w:val="008330D8"/>
    <w:rsid w:val="00833EE5"/>
    <w:rsid w:val="00833F5E"/>
    <w:rsid w:val="00834AA4"/>
    <w:rsid w:val="00835CD4"/>
    <w:rsid w:val="0083669C"/>
    <w:rsid w:val="008371F9"/>
    <w:rsid w:val="00837E33"/>
    <w:rsid w:val="00840022"/>
    <w:rsid w:val="00842316"/>
    <w:rsid w:val="008424F7"/>
    <w:rsid w:val="0084354B"/>
    <w:rsid w:val="00843577"/>
    <w:rsid w:val="00843705"/>
    <w:rsid w:val="008446DE"/>
    <w:rsid w:val="00845257"/>
    <w:rsid w:val="00846CB4"/>
    <w:rsid w:val="0085153B"/>
    <w:rsid w:val="008518C2"/>
    <w:rsid w:val="00851F18"/>
    <w:rsid w:val="00852FCA"/>
    <w:rsid w:val="00855EBE"/>
    <w:rsid w:val="00855F3D"/>
    <w:rsid w:val="00856433"/>
    <w:rsid w:val="00860184"/>
    <w:rsid w:val="00860ECC"/>
    <w:rsid w:val="00861ED9"/>
    <w:rsid w:val="00863741"/>
    <w:rsid w:val="0086401C"/>
    <w:rsid w:val="008640F9"/>
    <w:rsid w:val="008647B3"/>
    <w:rsid w:val="00864E80"/>
    <w:rsid w:val="00866E62"/>
    <w:rsid w:val="008677FE"/>
    <w:rsid w:val="00870A96"/>
    <w:rsid w:val="00872047"/>
    <w:rsid w:val="0087249F"/>
    <w:rsid w:val="00872969"/>
    <w:rsid w:val="00873BC4"/>
    <w:rsid w:val="00875365"/>
    <w:rsid w:val="0087541D"/>
    <w:rsid w:val="0087623E"/>
    <w:rsid w:val="008765FC"/>
    <w:rsid w:val="00877054"/>
    <w:rsid w:val="0087735A"/>
    <w:rsid w:val="00877486"/>
    <w:rsid w:val="0087758D"/>
    <w:rsid w:val="00877811"/>
    <w:rsid w:val="00877BC4"/>
    <w:rsid w:val="00880A9E"/>
    <w:rsid w:val="00881099"/>
    <w:rsid w:val="00881485"/>
    <w:rsid w:val="00881CA6"/>
    <w:rsid w:val="008822B4"/>
    <w:rsid w:val="00882F07"/>
    <w:rsid w:val="008835D0"/>
    <w:rsid w:val="00883C40"/>
    <w:rsid w:val="00884784"/>
    <w:rsid w:val="00884FE0"/>
    <w:rsid w:val="0088590A"/>
    <w:rsid w:val="0088659E"/>
    <w:rsid w:val="008873CC"/>
    <w:rsid w:val="008876A1"/>
    <w:rsid w:val="00887E19"/>
    <w:rsid w:val="008903AE"/>
    <w:rsid w:val="00890B6E"/>
    <w:rsid w:val="00891393"/>
    <w:rsid w:val="008915E9"/>
    <w:rsid w:val="00892EF8"/>
    <w:rsid w:val="0089300E"/>
    <w:rsid w:val="00893182"/>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5A26"/>
    <w:rsid w:val="008A60FF"/>
    <w:rsid w:val="008A6641"/>
    <w:rsid w:val="008A7736"/>
    <w:rsid w:val="008B2920"/>
    <w:rsid w:val="008B2BB1"/>
    <w:rsid w:val="008B494B"/>
    <w:rsid w:val="008B52CB"/>
    <w:rsid w:val="008B6030"/>
    <w:rsid w:val="008B65C4"/>
    <w:rsid w:val="008B6FD7"/>
    <w:rsid w:val="008C0511"/>
    <w:rsid w:val="008C11AF"/>
    <w:rsid w:val="008C3FDD"/>
    <w:rsid w:val="008C5B82"/>
    <w:rsid w:val="008C5D63"/>
    <w:rsid w:val="008C7A40"/>
    <w:rsid w:val="008D01DC"/>
    <w:rsid w:val="008D0C43"/>
    <w:rsid w:val="008D297C"/>
    <w:rsid w:val="008D324A"/>
    <w:rsid w:val="008D38B7"/>
    <w:rsid w:val="008D390E"/>
    <w:rsid w:val="008D5A50"/>
    <w:rsid w:val="008D5BAB"/>
    <w:rsid w:val="008E0078"/>
    <w:rsid w:val="008E0543"/>
    <w:rsid w:val="008E1091"/>
    <w:rsid w:val="008E158C"/>
    <w:rsid w:val="008E1CBB"/>
    <w:rsid w:val="008E1EB9"/>
    <w:rsid w:val="008E2A07"/>
    <w:rsid w:val="008E52EF"/>
    <w:rsid w:val="008E686B"/>
    <w:rsid w:val="008F0C74"/>
    <w:rsid w:val="008F2B67"/>
    <w:rsid w:val="008F301F"/>
    <w:rsid w:val="008F36EC"/>
    <w:rsid w:val="008F3F16"/>
    <w:rsid w:val="008F55A4"/>
    <w:rsid w:val="008F6B64"/>
    <w:rsid w:val="00901A1C"/>
    <w:rsid w:val="00902F8A"/>
    <w:rsid w:val="009038A9"/>
    <w:rsid w:val="00904908"/>
    <w:rsid w:val="00905C62"/>
    <w:rsid w:val="009078A9"/>
    <w:rsid w:val="00907CE5"/>
    <w:rsid w:val="00910145"/>
    <w:rsid w:val="009103AF"/>
    <w:rsid w:val="00910FC9"/>
    <w:rsid w:val="009112F8"/>
    <w:rsid w:val="00911CDE"/>
    <w:rsid w:val="0091289E"/>
    <w:rsid w:val="0091365E"/>
    <w:rsid w:val="00913ED6"/>
    <w:rsid w:val="009150C9"/>
    <w:rsid w:val="009170D7"/>
    <w:rsid w:val="00917BD8"/>
    <w:rsid w:val="0092003A"/>
    <w:rsid w:val="00920B07"/>
    <w:rsid w:val="0092185C"/>
    <w:rsid w:val="00921C98"/>
    <w:rsid w:val="00922230"/>
    <w:rsid w:val="0092441A"/>
    <w:rsid w:val="00924AFB"/>
    <w:rsid w:val="0092530C"/>
    <w:rsid w:val="00925AA2"/>
    <w:rsid w:val="00931E59"/>
    <w:rsid w:val="009322F2"/>
    <w:rsid w:val="00932E92"/>
    <w:rsid w:val="009337C2"/>
    <w:rsid w:val="00933BB5"/>
    <w:rsid w:val="00934052"/>
    <w:rsid w:val="0093481C"/>
    <w:rsid w:val="00935954"/>
    <w:rsid w:val="00935CB7"/>
    <w:rsid w:val="009367BF"/>
    <w:rsid w:val="00936B00"/>
    <w:rsid w:val="0093725F"/>
    <w:rsid w:val="00937E33"/>
    <w:rsid w:val="0094097C"/>
    <w:rsid w:val="00941062"/>
    <w:rsid w:val="009446EA"/>
    <w:rsid w:val="00946698"/>
    <w:rsid w:val="00947445"/>
    <w:rsid w:val="009502CE"/>
    <w:rsid w:val="0095220B"/>
    <w:rsid w:val="00952316"/>
    <w:rsid w:val="00952B7C"/>
    <w:rsid w:val="009532C0"/>
    <w:rsid w:val="00954215"/>
    <w:rsid w:val="00954A84"/>
    <w:rsid w:val="009564A8"/>
    <w:rsid w:val="009564B1"/>
    <w:rsid w:val="00956929"/>
    <w:rsid w:val="0096009E"/>
    <w:rsid w:val="0096038E"/>
    <w:rsid w:val="0096225A"/>
    <w:rsid w:val="009623EE"/>
    <w:rsid w:val="00963FC6"/>
    <w:rsid w:val="00964FE6"/>
    <w:rsid w:val="009652BB"/>
    <w:rsid w:val="00966121"/>
    <w:rsid w:val="00966943"/>
    <w:rsid w:val="00967D6D"/>
    <w:rsid w:val="00971C56"/>
    <w:rsid w:val="00972D70"/>
    <w:rsid w:val="009733A0"/>
    <w:rsid w:val="009748AC"/>
    <w:rsid w:val="009752FF"/>
    <w:rsid w:val="00975CC7"/>
    <w:rsid w:val="009765AA"/>
    <w:rsid w:val="00976F41"/>
    <w:rsid w:val="00977C23"/>
    <w:rsid w:val="00977E64"/>
    <w:rsid w:val="00980278"/>
    <w:rsid w:val="00980425"/>
    <w:rsid w:val="0098068D"/>
    <w:rsid w:val="009808DA"/>
    <w:rsid w:val="00981485"/>
    <w:rsid w:val="0098165D"/>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D1C"/>
    <w:rsid w:val="009A061A"/>
    <w:rsid w:val="009A067C"/>
    <w:rsid w:val="009A0EBF"/>
    <w:rsid w:val="009A1012"/>
    <w:rsid w:val="009A12A3"/>
    <w:rsid w:val="009A20C6"/>
    <w:rsid w:val="009A3829"/>
    <w:rsid w:val="009A4121"/>
    <w:rsid w:val="009A546A"/>
    <w:rsid w:val="009A752C"/>
    <w:rsid w:val="009A7AD0"/>
    <w:rsid w:val="009B02B7"/>
    <w:rsid w:val="009B173C"/>
    <w:rsid w:val="009B245D"/>
    <w:rsid w:val="009B37A5"/>
    <w:rsid w:val="009B3990"/>
    <w:rsid w:val="009B3CB5"/>
    <w:rsid w:val="009B40B4"/>
    <w:rsid w:val="009B4837"/>
    <w:rsid w:val="009B5EF7"/>
    <w:rsid w:val="009B61CA"/>
    <w:rsid w:val="009B69A5"/>
    <w:rsid w:val="009B78C4"/>
    <w:rsid w:val="009B7F8D"/>
    <w:rsid w:val="009C09A4"/>
    <w:rsid w:val="009C1ECA"/>
    <w:rsid w:val="009C2DD9"/>
    <w:rsid w:val="009C3A0D"/>
    <w:rsid w:val="009C43E2"/>
    <w:rsid w:val="009C614B"/>
    <w:rsid w:val="009C6B5D"/>
    <w:rsid w:val="009C7129"/>
    <w:rsid w:val="009D0202"/>
    <w:rsid w:val="009D0769"/>
    <w:rsid w:val="009D086C"/>
    <w:rsid w:val="009D0F6C"/>
    <w:rsid w:val="009D1438"/>
    <w:rsid w:val="009D15E4"/>
    <w:rsid w:val="009D17C2"/>
    <w:rsid w:val="009D26AB"/>
    <w:rsid w:val="009D3087"/>
    <w:rsid w:val="009D4102"/>
    <w:rsid w:val="009D45C5"/>
    <w:rsid w:val="009D6F2A"/>
    <w:rsid w:val="009D7020"/>
    <w:rsid w:val="009D737F"/>
    <w:rsid w:val="009E2872"/>
    <w:rsid w:val="009E2E75"/>
    <w:rsid w:val="009E4A14"/>
    <w:rsid w:val="009E5586"/>
    <w:rsid w:val="009E55C9"/>
    <w:rsid w:val="009E7218"/>
    <w:rsid w:val="009E76CC"/>
    <w:rsid w:val="009F0D5B"/>
    <w:rsid w:val="009F1A2B"/>
    <w:rsid w:val="009F307D"/>
    <w:rsid w:val="009F34AE"/>
    <w:rsid w:val="009F451D"/>
    <w:rsid w:val="009F5246"/>
    <w:rsid w:val="009F5B4F"/>
    <w:rsid w:val="009F723F"/>
    <w:rsid w:val="00A02D0F"/>
    <w:rsid w:val="00A03770"/>
    <w:rsid w:val="00A0774C"/>
    <w:rsid w:val="00A10936"/>
    <w:rsid w:val="00A109F3"/>
    <w:rsid w:val="00A11BF8"/>
    <w:rsid w:val="00A12662"/>
    <w:rsid w:val="00A12A90"/>
    <w:rsid w:val="00A13993"/>
    <w:rsid w:val="00A14A77"/>
    <w:rsid w:val="00A14BE0"/>
    <w:rsid w:val="00A16523"/>
    <w:rsid w:val="00A17773"/>
    <w:rsid w:val="00A207CA"/>
    <w:rsid w:val="00A21216"/>
    <w:rsid w:val="00A232AC"/>
    <w:rsid w:val="00A23F1D"/>
    <w:rsid w:val="00A24434"/>
    <w:rsid w:val="00A252F2"/>
    <w:rsid w:val="00A26BD0"/>
    <w:rsid w:val="00A2781F"/>
    <w:rsid w:val="00A27D7E"/>
    <w:rsid w:val="00A30119"/>
    <w:rsid w:val="00A31043"/>
    <w:rsid w:val="00A31E66"/>
    <w:rsid w:val="00A328DA"/>
    <w:rsid w:val="00A3347B"/>
    <w:rsid w:val="00A33E4A"/>
    <w:rsid w:val="00A34A79"/>
    <w:rsid w:val="00A35D1C"/>
    <w:rsid w:val="00A368E9"/>
    <w:rsid w:val="00A371FA"/>
    <w:rsid w:val="00A37A66"/>
    <w:rsid w:val="00A402CC"/>
    <w:rsid w:val="00A40AD6"/>
    <w:rsid w:val="00A41899"/>
    <w:rsid w:val="00A41C85"/>
    <w:rsid w:val="00A42B2B"/>
    <w:rsid w:val="00A4626E"/>
    <w:rsid w:val="00A471C4"/>
    <w:rsid w:val="00A47A1D"/>
    <w:rsid w:val="00A47A54"/>
    <w:rsid w:val="00A50553"/>
    <w:rsid w:val="00A51FC5"/>
    <w:rsid w:val="00A53166"/>
    <w:rsid w:val="00A543AF"/>
    <w:rsid w:val="00A55EDF"/>
    <w:rsid w:val="00A5697C"/>
    <w:rsid w:val="00A60EBA"/>
    <w:rsid w:val="00A61895"/>
    <w:rsid w:val="00A6241F"/>
    <w:rsid w:val="00A63CBE"/>
    <w:rsid w:val="00A63D53"/>
    <w:rsid w:val="00A655A6"/>
    <w:rsid w:val="00A6611E"/>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75118"/>
    <w:rsid w:val="00A76C7A"/>
    <w:rsid w:val="00A80BC2"/>
    <w:rsid w:val="00A81668"/>
    <w:rsid w:val="00A81B80"/>
    <w:rsid w:val="00A81B88"/>
    <w:rsid w:val="00A83127"/>
    <w:rsid w:val="00A83669"/>
    <w:rsid w:val="00A83C60"/>
    <w:rsid w:val="00A846F3"/>
    <w:rsid w:val="00A84E99"/>
    <w:rsid w:val="00A85F48"/>
    <w:rsid w:val="00A86177"/>
    <w:rsid w:val="00A86C37"/>
    <w:rsid w:val="00A87DF7"/>
    <w:rsid w:val="00A90D2F"/>
    <w:rsid w:val="00A90ED6"/>
    <w:rsid w:val="00A92FE3"/>
    <w:rsid w:val="00A930E9"/>
    <w:rsid w:val="00A93D0A"/>
    <w:rsid w:val="00A94C39"/>
    <w:rsid w:val="00A94FBC"/>
    <w:rsid w:val="00A9571F"/>
    <w:rsid w:val="00A95C30"/>
    <w:rsid w:val="00A96360"/>
    <w:rsid w:val="00A9778A"/>
    <w:rsid w:val="00A97967"/>
    <w:rsid w:val="00A97BD7"/>
    <w:rsid w:val="00AA0A55"/>
    <w:rsid w:val="00AA10C3"/>
    <w:rsid w:val="00AA26F6"/>
    <w:rsid w:val="00AA431D"/>
    <w:rsid w:val="00AA6847"/>
    <w:rsid w:val="00AA729C"/>
    <w:rsid w:val="00AA75B4"/>
    <w:rsid w:val="00AB0C64"/>
    <w:rsid w:val="00AB1DAE"/>
    <w:rsid w:val="00AB2514"/>
    <w:rsid w:val="00AB265D"/>
    <w:rsid w:val="00AB2CAA"/>
    <w:rsid w:val="00AB465B"/>
    <w:rsid w:val="00AB4EF1"/>
    <w:rsid w:val="00AB51AA"/>
    <w:rsid w:val="00AB6015"/>
    <w:rsid w:val="00AB63F6"/>
    <w:rsid w:val="00AB6467"/>
    <w:rsid w:val="00AB6A6C"/>
    <w:rsid w:val="00AB6DF8"/>
    <w:rsid w:val="00AC2ABA"/>
    <w:rsid w:val="00AC3BC2"/>
    <w:rsid w:val="00AC4104"/>
    <w:rsid w:val="00AC5EAD"/>
    <w:rsid w:val="00AC5F5B"/>
    <w:rsid w:val="00AC7214"/>
    <w:rsid w:val="00AC76CF"/>
    <w:rsid w:val="00AD058B"/>
    <w:rsid w:val="00AD0FDB"/>
    <w:rsid w:val="00AD157D"/>
    <w:rsid w:val="00AD2657"/>
    <w:rsid w:val="00AD28A9"/>
    <w:rsid w:val="00AD3C2F"/>
    <w:rsid w:val="00AD3DB5"/>
    <w:rsid w:val="00AD481A"/>
    <w:rsid w:val="00AD568E"/>
    <w:rsid w:val="00AD5F6E"/>
    <w:rsid w:val="00AD5F7B"/>
    <w:rsid w:val="00AD6148"/>
    <w:rsid w:val="00AD6CA7"/>
    <w:rsid w:val="00AD7755"/>
    <w:rsid w:val="00AE0192"/>
    <w:rsid w:val="00AE18B3"/>
    <w:rsid w:val="00AE258F"/>
    <w:rsid w:val="00AE2D81"/>
    <w:rsid w:val="00AE3001"/>
    <w:rsid w:val="00AE32F6"/>
    <w:rsid w:val="00AE37BC"/>
    <w:rsid w:val="00AE3ED8"/>
    <w:rsid w:val="00AE4511"/>
    <w:rsid w:val="00AE48F2"/>
    <w:rsid w:val="00AE5FB0"/>
    <w:rsid w:val="00AE619F"/>
    <w:rsid w:val="00AE64B0"/>
    <w:rsid w:val="00AE6811"/>
    <w:rsid w:val="00AE7D0F"/>
    <w:rsid w:val="00AF05EB"/>
    <w:rsid w:val="00AF0E2B"/>
    <w:rsid w:val="00AF1310"/>
    <w:rsid w:val="00AF1A8F"/>
    <w:rsid w:val="00AF1D06"/>
    <w:rsid w:val="00AF1F04"/>
    <w:rsid w:val="00AF337A"/>
    <w:rsid w:val="00AF3E30"/>
    <w:rsid w:val="00AF494F"/>
    <w:rsid w:val="00AF5631"/>
    <w:rsid w:val="00AF744F"/>
    <w:rsid w:val="00AF75BE"/>
    <w:rsid w:val="00AF78AE"/>
    <w:rsid w:val="00B009C4"/>
    <w:rsid w:val="00B00C96"/>
    <w:rsid w:val="00B01DB5"/>
    <w:rsid w:val="00B024C5"/>
    <w:rsid w:val="00B027D8"/>
    <w:rsid w:val="00B03D83"/>
    <w:rsid w:val="00B058D3"/>
    <w:rsid w:val="00B07393"/>
    <w:rsid w:val="00B10EBC"/>
    <w:rsid w:val="00B12C3B"/>
    <w:rsid w:val="00B12CB3"/>
    <w:rsid w:val="00B12EF7"/>
    <w:rsid w:val="00B12F29"/>
    <w:rsid w:val="00B14D91"/>
    <w:rsid w:val="00B16D4B"/>
    <w:rsid w:val="00B17653"/>
    <w:rsid w:val="00B17AD6"/>
    <w:rsid w:val="00B202C2"/>
    <w:rsid w:val="00B202CD"/>
    <w:rsid w:val="00B202F1"/>
    <w:rsid w:val="00B205A5"/>
    <w:rsid w:val="00B205C5"/>
    <w:rsid w:val="00B2075D"/>
    <w:rsid w:val="00B2265E"/>
    <w:rsid w:val="00B22C7A"/>
    <w:rsid w:val="00B239F3"/>
    <w:rsid w:val="00B246A1"/>
    <w:rsid w:val="00B25E7A"/>
    <w:rsid w:val="00B2681C"/>
    <w:rsid w:val="00B26A69"/>
    <w:rsid w:val="00B325F5"/>
    <w:rsid w:val="00B32D75"/>
    <w:rsid w:val="00B33290"/>
    <w:rsid w:val="00B3361F"/>
    <w:rsid w:val="00B339CD"/>
    <w:rsid w:val="00B341F2"/>
    <w:rsid w:val="00B342AC"/>
    <w:rsid w:val="00B35826"/>
    <w:rsid w:val="00B410F3"/>
    <w:rsid w:val="00B4187C"/>
    <w:rsid w:val="00B42710"/>
    <w:rsid w:val="00B4397A"/>
    <w:rsid w:val="00B463B7"/>
    <w:rsid w:val="00B51895"/>
    <w:rsid w:val="00B5189B"/>
    <w:rsid w:val="00B52A6A"/>
    <w:rsid w:val="00B53455"/>
    <w:rsid w:val="00B53B8E"/>
    <w:rsid w:val="00B57297"/>
    <w:rsid w:val="00B608DB"/>
    <w:rsid w:val="00B60F97"/>
    <w:rsid w:val="00B60FD5"/>
    <w:rsid w:val="00B61373"/>
    <w:rsid w:val="00B61D56"/>
    <w:rsid w:val="00B6315E"/>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42"/>
    <w:rsid w:val="00B7737D"/>
    <w:rsid w:val="00B774A4"/>
    <w:rsid w:val="00B8076F"/>
    <w:rsid w:val="00B80FAF"/>
    <w:rsid w:val="00B819F2"/>
    <w:rsid w:val="00B836ED"/>
    <w:rsid w:val="00B83FF1"/>
    <w:rsid w:val="00B848C9"/>
    <w:rsid w:val="00B85D36"/>
    <w:rsid w:val="00B904F3"/>
    <w:rsid w:val="00B91B7E"/>
    <w:rsid w:val="00B931AB"/>
    <w:rsid w:val="00B9372D"/>
    <w:rsid w:val="00B93C35"/>
    <w:rsid w:val="00B93E09"/>
    <w:rsid w:val="00B93EE0"/>
    <w:rsid w:val="00B9650B"/>
    <w:rsid w:val="00B96BFE"/>
    <w:rsid w:val="00BA0260"/>
    <w:rsid w:val="00BA0488"/>
    <w:rsid w:val="00BA0940"/>
    <w:rsid w:val="00BA12F1"/>
    <w:rsid w:val="00BA2535"/>
    <w:rsid w:val="00BA267A"/>
    <w:rsid w:val="00BA3A0E"/>
    <w:rsid w:val="00BA3D0B"/>
    <w:rsid w:val="00BA4E2C"/>
    <w:rsid w:val="00BA5047"/>
    <w:rsid w:val="00BA5A0C"/>
    <w:rsid w:val="00BB0244"/>
    <w:rsid w:val="00BB2318"/>
    <w:rsid w:val="00BB2980"/>
    <w:rsid w:val="00BB308A"/>
    <w:rsid w:val="00BB3744"/>
    <w:rsid w:val="00BB3C1A"/>
    <w:rsid w:val="00BB4764"/>
    <w:rsid w:val="00BB4790"/>
    <w:rsid w:val="00BB4907"/>
    <w:rsid w:val="00BB51CF"/>
    <w:rsid w:val="00BB53C4"/>
    <w:rsid w:val="00BB5910"/>
    <w:rsid w:val="00BB69E5"/>
    <w:rsid w:val="00BB6A0E"/>
    <w:rsid w:val="00BB6B48"/>
    <w:rsid w:val="00BC0784"/>
    <w:rsid w:val="00BC0C41"/>
    <w:rsid w:val="00BC0DC6"/>
    <w:rsid w:val="00BC0E07"/>
    <w:rsid w:val="00BC1E15"/>
    <w:rsid w:val="00BC35C2"/>
    <w:rsid w:val="00BC3BC1"/>
    <w:rsid w:val="00BC55F5"/>
    <w:rsid w:val="00BC5ECA"/>
    <w:rsid w:val="00BC6B61"/>
    <w:rsid w:val="00BC7424"/>
    <w:rsid w:val="00BD00FA"/>
    <w:rsid w:val="00BD123B"/>
    <w:rsid w:val="00BD215F"/>
    <w:rsid w:val="00BD33B2"/>
    <w:rsid w:val="00BD4462"/>
    <w:rsid w:val="00BD7DAB"/>
    <w:rsid w:val="00BE1A0A"/>
    <w:rsid w:val="00BE232A"/>
    <w:rsid w:val="00BE25BC"/>
    <w:rsid w:val="00BE2BF8"/>
    <w:rsid w:val="00BE3569"/>
    <w:rsid w:val="00BE389E"/>
    <w:rsid w:val="00BE398D"/>
    <w:rsid w:val="00BE3D38"/>
    <w:rsid w:val="00BE447E"/>
    <w:rsid w:val="00BE5030"/>
    <w:rsid w:val="00BE649A"/>
    <w:rsid w:val="00BE66B6"/>
    <w:rsid w:val="00BE77AD"/>
    <w:rsid w:val="00BE7E89"/>
    <w:rsid w:val="00BF08D4"/>
    <w:rsid w:val="00BF0A74"/>
    <w:rsid w:val="00BF0BE6"/>
    <w:rsid w:val="00BF216C"/>
    <w:rsid w:val="00BF26A0"/>
    <w:rsid w:val="00BF2C7B"/>
    <w:rsid w:val="00BF6262"/>
    <w:rsid w:val="00BF7A77"/>
    <w:rsid w:val="00BF7CF1"/>
    <w:rsid w:val="00C02C22"/>
    <w:rsid w:val="00C02D62"/>
    <w:rsid w:val="00C0397A"/>
    <w:rsid w:val="00C03BD9"/>
    <w:rsid w:val="00C0411A"/>
    <w:rsid w:val="00C0469F"/>
    <w:rsid w:val="00C04EB8"/>
    <w:rsid w:val="00C0502B"/>
    <w:rsid w:val="00C0522E"/>
    <w:rsid w:val="00C06904"/>
    <w:rsid w:val="00C06B4F"/>
    <w:rsid w:val="00C06FEF"/>
    <w:rsid w:val="00C079A7"/>
    <w:rsid w:val="00C10261"/>
    <w:rsid w:val="00C1043A"/>
    <w:rsid w:val="00C10645"/>
    <w:rsid w:val="00C10A32"/>
    <w:rsid w:val="00C123F3"/>
    <w:rsid w:val="00C1271B"/>
    <w:rsid w:val="00C13585"/>
    <w:rsid w:val="00C13880"/>
    <w:rsid w:val="00C15BD0"/>
    <w:rsid w:val="00C1692E"/>
    <w:rsid w:val="00C17342"/>
    <w:rsid w:val="00C17735"/>
    <w:rsid w:val="00C20179"/>
    <w:rsid w:val="00C20938"/>
    <w:rsid w:val="00C20C78"/>
    <w:rsid w:val="00C215D0"/>
    <w:rsid w:val="00C23104"/>
    <w:rsid w:val="00C232F1"/>
    <w:rsid w:val="00C23A68"/>
    <w:rsid w:val="00C23C48"/>
    <w:rsid w:val="00C25E00"/>
    <w:rsid w:val="00C2617F"/>
    <w:rsid w:val="00C27490"/>
    <w:rsid w:val="00C311DA"/>
    <w:rsid w:val="00C316CD"/>
    <w:rsid w:val="00C32284"/>
    <w:rsid w:val="00C328DB"/>
    <w:rsid w:val="00C32AC2"/>
    <w:rsid w:val="00C33BE7"/>
    <w:rsid w:val="00C359D2"/>
    <w:rsid w:val="00C40528"/>
    <w:rsid w:val="00C42ED0"/>
    <w:rsid w:val="00C434B2"/>
    <w:rsid w:val="00C44D97"/>
    <w:rsid w:val="00C50936"/>
    <w:rsid w:val="00C511E0"/>
    <w:rsid w:val="00C516E6"/>
    <w:rsid w:val="00C51C5C"/>
    <w:rsid w:val="00C51EDC"/>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676"/>
    <w:rsid w:val="00C62BAD"/>
    <w:rsid w:val="00C62BB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6A44"/>
    <w:rsid w:val="00C777BC"/>
    <w:rsid w:val="00C80084"/>
    <w:rsid w:val="00C80395"/>
    <w:rsid w:val="00C8049E"/>
    <w:rsid w:val="00C824C3"/>
    <w:rsid w:val="00C83756"/>
    <w:rsid w:val="00C840C6"/>
    <w:rsid w:val="00C849CE"/>
    <w:rsid w:val="00C850D9"/>
    <w:rsid w:val="00C852E7"/>
    <w:rsid w:val="00C8628A"/>
    <w:rsid w:val="00C865CD"/>
    <w:rsid w:val="00C865E0"/>
    <w:rsid w:val="00C877FD"/>
    <w:rsid w:val="00C87E29"/>
    <w:rsid w:val="00C9223F"/>
    <w:rsid w:val="00C93759"/>
    <w:rsid w:val="00C9424E"/>
    <w:rsid w:val="00C943D1"/>
    <w:rsid w:val="00C94D1B"/>
    <w:rsid w:val="00C94F23"/>
    <w:rsid w:val="00C9621E"/>
    <w:rsid w:val="00C964C6"/>
    <w:rsid w:val="00CA18DB"/>
    <w:rsid w:val="00CA1F5C"/>
    <w:rsid w:val="00CA220D"/>
    <w:rsid w:val="00CA22E2"/>
    <w:rsid w:val="00CA365E"/>
    <w:rsid w:val="00CA37ED"/>
    <w:rsid w:val="00CA440A"/>
    <w:rsid w:val="00CA56C6"/>
    <w:rsid w:val="00CA7883"/>
    <w:rsid w:val="00CB0153"/>
    <w:rsid w:val="00CB0560"/>
    <w:rsid w:val="00CB1F70"/>
    <w:rsid w:val="00CB25C5"/>
    <w:rsid w:val="00CB2C08"/>
    <w:rsid w:val="00CB3B94"/>
    <w:rsid w:val="00CB3FA8"/>
    <w:rsid w:val="00CB414B"/>
    <w:rsid w:val="00CB7374"/>
    <w:rsid w:val="00CB79AA"/>
    <w:rsid w:val="00CB7DB8"/>
    <w:rsid w:val="00CC05AF"/>
    <w:rsid w:val="00CC109A"/>
    <w:rsid w:val="00CC1560"/>
    <w:rsid w:val="00CC27A1"/>
    <w:rsid w:val="00CC29CE"/>
    <w:rsid w:val="00CC2EC6"/>
    <w:rsid w:val="00CC35E0"/>
    <w:rsid w:val="00CC423C"/>
    <w:rsid w:val="00CC5DFD"/>
    <w:rsid w:val="00CC5FAD"/>
    <w:rsid w:val="00CC62AD"/>
    <w:rsid w:val="00CC6844"/>
    <w:rsid w:val="00CC7C8D"/>
    <w:rsid w:val="00CC7F74"/>
    <w:rsid w:val="00CD13E5"/>
    <w:rsid w:val="00CD1BD3"/>
    <w:rsid w:val="00CD2155"/>
    <w:rsid w:val="00CD3320"/>
    <w:rsid w:val="00CD55AB"/>
    <w:rsid w:val="00CD66F3"/>
    <w:rsid w:val="00CD6D6B"/>
    <w:rsid w:val="00CD6DB4"/>
    <w:rsid w:val="00CE0703"/>
    <w:rsid w:val="00CE0ACC"/>
    <w:rsid w:val="00CE1480"/>
    <w:rsid w:val="00CE1D79"/>
    <w:rsid w:val="00CE21E1"/>
    <w:rsid w:val="00CE283C"/>
    <w:rsid w:val="00CE29FE"/>
    <w:rsid w:val="00CE2DE8"/>
    <w:rsid w:val="00CE4C9D"/>
    <w:rsid w:val="00CE4F8B"/>
    <w:rsid w:val="00CE597D"/>
    <w:rsid w:val="00CE6378"/>
    <w:rsid w:val="00CE7314"/>
    <w:rsid w:val="00CE7370"/>
    <w:rsid w:val="00CE7998"/>
    <w:rsid w:val="00CE7F74"/>
    <w:rsid w:val="00CF03A8"/>
    <w:rsid w:val="00CF0C5D"/>
    <w:rsid w:val="00CF0D17"/>
    <w:rsid w:val="00CF18D0"/>
    <w:rsid w:val="00CF1911"/>
    <w:rsid w:val="00CF198F"/>
    <w:rsid w:val="00CF32AB"/>
    <w:rsid w:val="00CF359A"/>
    <w:rsid w:val="00CF3602"/>
    <w:rsid w:val="00CF3790"/>
    <w:rsid w:val="00CF3A95"/>
    <w:rsid w:val="00CF3B66"/>
    <w:rsid w:val="00CF3BD8"/>
    <w:rsid w:val="00CF3DD1"/>
    <w:rsid w:val="00CF4F42"/>
    <w:rsid w:val="00CF5249"/>
    <w:rsid w:val="00CF57A4"/>
    <w:rsid w:val="00CF57C7"/>
    <w:rsid w:val="00CF59C4"/>
    <w:rsid w:val="00CF669F"/>
    <w:rsid w:val="00CF67E8"/>
    <w:rsid w:val="00CF6AD3"/>
    <w:rsid w:val="00CF7537"/>
    <w:rsid w:val="00CF7685"/>
    <w:rsid w:val="00CF7C58"/>
    <w:rsid w:val="00D024CC"/>
    <w:rsid w:val="00D04652"/>
    <w:rsid w:val="00D04FEE"/>
    <w:rsid w:val="00D05563"/>
    <w:rsid w:val="00D0656F"/>
    <w:rsid w:val="00D06D97"/>
    <w:rsid w:val="00D07B94"/>
    <w:rsid w:val="00D07EC2"/>
    <w:rsid w:val="00D10778"/>
    <w:rsid w:val="00D10FA1"/>
    <w:rsid w:val="00D11A6D"/>
    <w:rsid w:val="00D12AB2"/>
    <w:rsid w:val="00D132D2"/>
    <w:rsid w:val="00D147F5"/>
    <w:rsid w:val="00D14C5D"/>
    <w:rsid w:val="00D154BD"/>
    <w:rsid w:val="00D15929"/>
    <w:rsid w:val="00D15A2A"/>
    <w:rsid w:val="00D16868"/>
    <w:rsid w:val="00D1768B"/>
    <w:rsid w:val="00D17A97"/>
    <w:rsid w:val="00D17DCE"/>
    <w:rsid w:val="00D21563"/>
    <w:rsid w:val="00D22CEF"/>
    <w:rsid w:val="00D261DF"/>
    <w:rsid w:val="00D2719E"/>
    <w:rsid w:val="00D2759E"/>
    <w:rsid w:val="00D27B3D"/>
    <w:rsid w:val="00D302B7"/>
    <w:rsid w:val="00D3051E"/>
    <w:rsid w:val="00D309E1"/>
    <w:rsid w:val="00D30A5E"/>
    <w:rsid w:val="00D30D84"/>
    <w:rsid w:val="00D30E85"/>
    <w:rsid w:val="00D32097"/>
    <w:rsid w:val="00D33009"/>
    <w:rsid w:val="00D335A5"/>
    <w:rsid w:val="00D33ACD"/>
    <w:rsid w:val="00D348E4"/>
    <w:rsid w:val="00D40DAB"/>
    <w:rsid w:val="00D41470"/>
    <w:rsid w:val="00D4171F"/>
    <w:rsid w:val="00D42985"/>
    <w:rsid w:val="00D42B5F"/>
    <w:rsid w:val="00D46933"/>
    <w:rsid w:val="00D473C9"/>
    <w:rsid w:val="00D51146"/>
    <w:rsid w:val="00D51302"/>
    <w:rsid w:val="00D5147E"/>
    <w:rsid w:val="00D51890"/>
    <w:rsid w:val="00D51B09"/>
    <w:rsid w:val="00D53155"/>
    <w:rsid w:val="00D53BD8"/>
    <w:rsid w:val="00D54DB1"/>
    <w:rsid w:val="00D5568B"/>
    <w:rsid w:val="00D55C99"/>
    <w:rsid w:val="00D56839"/>
    <w:rsid w:val="00D56A09"/>
    <w:rsid w:val="00D56BDB"/>
    <w:rsid w:val="00D579CA"/>
    <w:rsid w:val="00D60B98"/>
    <w:rsid w:val="00D60FA2"/>
    <w:rsid w:val="00D611F3"/>
    <w:rsid w:val="00D61897"/>
    <w:rsid w:val="00D63046"/>
    <w:rsid w:val="00D65BEE"/>
    <w:rsid w:val="00D66749"/>
    <w:rsid w:val="00D66AA4"/>
    <w:rsid w:val="00D675D0"/>
    <w:rsid w:val="00D701A1"/>
    <w:rsid w:val="00D70A9D"/>
    <w:rsid w:val="00D71842"/>
    <w:rsid w:val="00D72E1A"/>
    <w:rsid w:val="00D746EE"/>
    <w:rsid w:val="00D74EF6"/>
    <w:rsid w:val="00D779F0"/>
    <w:rsid w:val="00D8023F"/>
    <w:rsid w:val="00D820D1"/>
    <w:rsid w:val="00D82B0E"/>
    <w:rsid w:val="00D8491C"/>
    <w:rsid w:val="00D84E2B"/>
    <w:rsid w:val="00D87747"/>
    <w:rsid w:val="00D87CA4"/>
    <w:rsid w:val="00D90384"/>
    <w:rsid w:val="00D90725"/>
    <w:rsid w:val="00D90C34"/>
    <w:rsid w:val="00D92155"/>
    <w:rsid w:val="00D93BE3"/>
    <w:rsid w:val="00D94390"/>
    <w:rsid w:val="00D945AF"/>
    <w:rsid w:val="00D9542E"/>
    <w:rsid w:val="00D957EA"/>
    <w:rsid w:val="00D958E3"/>
    <w:rsid w:val="00D9761D"/>
    <w:rsid w:val="00DA08B0"/>
    <w:rsid w:val="00DA138C"/>
    <w:rsid w:val="00DA19A1"/>
    <w:rsid w:val="00DA5683"/>
    <w:rsid w:val="00DA711A"/>
    <w:rsid w:val="00DA7A8F"/>
    <w:rsid w:val="00DB022F"/>
    <w:rsid w:val="00DB11AA"/>
    <w:rsid w:val="00DB11F4"/>
    <w:rsid w:val="00DB14D9"/>
    <w:rsid w:val="00DB18A3"/>
    <w:rsid w:val="00DB20BE"/>
    <w:rsid w:val="00DB3288"/>
    <w:rsid w:val="00DB3324"/>
    <w:rsid w:val="00DB3DA5"/>
    <w:rsid w:val="00DC0010"/>
    <w:rsid w:val="00DC0C76"/>
    <w:rsid w:val="00DC1896"/>
    <w:rsid w:val="00DC19D1"/>
    <w:rsid w:val="00DC1A29"/>
    <w:rsid w:val="00DC1D4C"/>
    <w:rsid w:val="00DC3F52"/>
    <w:rsid w:val="00DC4267"/>
    <w:rsid w:val="00DC4A9D"/>
    <w:rsid w:val="00DC4EE4"/>
    <w:rsid w:val="00DC5DB3"/>
    <w:rsid w:val="00DC75AC"/>
    <w:rsid w:val="00DC76AC"/>
    <w:rsid w:val="00DD0B61"/>
    <w:rsid w:val="00DD1DCF"/>
    <w:rsid w:val="00DD2039"/>
    <w:rsid w:val="00DD2ED7"/>
    <w:rsid w:val="00DD356D"/>
    <w:rsid w:val="00DD41C8"/>
    <w:rsid w:val="00DD467F"/>
    <w:rsid w:val="00DD50EE"/>
    <w:rsid w:val="00DD6237"/>
    <w:rsid w:val="00DD7DA7"/>
    <w:rsid w:val="00DE135B"/>
    <w:rsid w:val="00DE13AB"/>
    <w:rsid w:val="00DE1C7E"/>
    <w:rsid w:val="00DE2D3F"/>
    <w:rsid w:val="00DE31AD"/>
    <w:rsid w:val="00DE35CF"/>
    <w:rsid w:val="00DE3A06"/>
    <w:rsid w:val="00DE4D86"/>
    <w:rsid w:val="00DE7112"/>
    <w:rsid w:val="00DE714A"/>
    <w:rsid w:val="00DF02D4"/>
    <w:rsid w:val="00DF07AD"/>
    <w:rsid w:val="00DF2659"/>
    <w:rsid w:val="00DF27CE"/>
    <w:rsid w:val="00DF2CB8"/>
    <w:rsid w:val="00DF35A9"/>
    <w:rsid w:val="00DF3A66"/>
    <w:rsid w:val="00DF3E32"/>
    <w:rsid w:val="00DF73AC"/>
    <w:rsid w:val="00DF7613"/>
    <w:rsid w:val="00E0035B"/>
    <w:rsid w:val="00E007C7"/>
    <w:rsid w:val="00E009AC"/>
    <w:rsid w:val="00E00CB5"/>
    <w:rsid w:val="00E03CFE"/>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47F"/>
    <w:rsid w:val="00E16DF8"/>
    <w:rsid w:val="00E16FDB"/>
    <w:rsid w:val="00E20EC0"/>
    <w:rsid w:val="00E21452"/>
    <w:rsid w:val="00E216E5"/>
    <w:rsid w:val="00E237D1"/>
    <w:rsid w:val="00E2410B"/>
    <w:rsid w:val="00E244B4"/>
    <w:rsid w:val="00E2520C"/>
    <w:rsid w:val="00E27577"/>
    <w:rsid w:val="00E2793E"/>
    <w:rsid w:val="00E31C9A"/>
    <w:rsid w:val="00E32AF2"/>
    <w:rsid w:val="00E32F6F"/>
    <w:rsid w:val="00E333E6"/>
    <w:rsid w:val="00E3384C"/>
    <w:rsid w:val="00E34E86"/>
    <w:rsid w:val="00E35478"/>
    <w:rsid w:val="00E359CA"/>
    <w:rsid w:val="00E3673D"/>
    <w:rsid w:val="00E37559"/>
    <w:rsid w:val="00E37EC9"/>
    <w:rsid w:val="00E41835"/>
    <w:rsid w:val="00E42776"/>
    <w:rsid w:val="00E43372"/>
    <w:rsid w:val="00E44258"/>
    <w:rsid w:val="00E4454D"/>
    <w:rsid w:val="00E45144"/>
    <w:rsid w:val="00E45DD4"/>
    <w:rsid w:val="00E45E67"/>
    <w:rsid w:val="00E46774"/>
    <w:rsid w:val="00E468B7"/>
    <w:rsid w:val="00E4734F"/>
    <w:rsid w:val="00E50821"/>
    <w:rsid w:val="00E5332E"/>
    <w:rsid w:val="00E53541"/>
    <w:rsid w:val="00E539C8"/>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EE0"/>
    <w:rsid w:val="00E65FB7"/>
    <w:rsid w:val="00E66160"/>
    <w:rsid w:val="00E67F31"/>
    <w:rsid w:val="00E70DE5"/>
    <w:rsid w:val="00E71E31"/>
    <w:rsid w:val="00E725B1"/>
    <w:rsid w:val="00E73012"/>
    <w:rsid w:val="00E732B2"/>
    <w:rsid w:val="00E76B97"/>
    <w:rsid w:val="00E777F8"/>
    <w:rsid w:val="00E8158A"/>
    <w:rsid w:val="00E81B5B"/>
    <w:rsid w:val="00E822CD"/>
    <w:rsid w:val="00E826AB"/>
    <w:rsid w:val="00E84296"/>
    <w:rsid w:val="00E84978"/>
    <w:rsid w:val="00E84B03"/>
    <w:rsid w:val="00E8614A"/>
    <w:rsid w:val="00E86E31"/>
    <w:rsid w:val="00E87A93"/>
    <w:rsid w:val="00E87B10"/>
    <w:rsid w:val="00E902AB"/>
    <w:rsid w:val="00E90C53"/>
    <w:rsid w:val="00E90F78"/>
    <w:rsid w:val="00E91A36"/>
    <w:rsid w:val="00E91DF8"/>
    <w:rsid w:val="00E926D1"/>
    <w:rsid w:val="00E92A40"/>
    <w:rsid w:val="00E92BFD"/>
    <w:rsid w:val="00E9308B"/>
    <w:rsid w:val="00E93471"/>
    <w:rsid w:val="00E93B89"/>
    <w:rsid w:val="00E9557B"/>
    <w:rsid w:val="00E958B5"/>
    <w:rsid w:val="00E95A75"/>
    <w:rsid w:val="00E95D02"/>
    <w:rsid w:val="00E95EBC"/>
    <w:rsid w:val="00E97263"/>
    <w:rsid w:val="00E9792A"/>
    <w:rsid w:val="00EA0256"/>
    <w:rsid w:val="00EA0B39"/>
    <w:rsid w:val="00EA1043"/>
    <w:rsid w:val="00EA15EC"/>
    <w:rsid w:val="00EA1E56"/>
    <w:rsid w:val="00EA2847"/>
    <w:rsid w:val="00EA39E8"/>
    <w:rsid w:val="00EA4766"/>
    <w:rsid w:val="00EA4B34"/>
    <w:rsid w:val="00EA5A4D"/>
    <w:rsid w:val="00EA5FCF"/>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C03BE"/>
    <w:rsid w:val="00EC0CC1"/>
    <w:rsid w:val="00EC1B2D"/>
    <w:rsid w:val="00EC1D3E"/>
    <w:rsid w:val="00EC3ACA"/>
    <w:rsid w:val="00EC4051"/>
    <w:rsid w:val="00EC481F"/>
    <w:rsid w:val="00EC4850"/>
    <w:rsid w:val="00EC4AF7"/>
    <w:rsid w:val="00EC5328"/>
    <w:rsid w:val="00EC62BA"/>
    <w:rsid w:val="00EC7923"/>
    <w:rsid w:val="00ED007E"/>
    <w:rsid w:val="00ED00DE"/>
    <w:rsid w:val="00ED048F"/>
    <w:rsid w:val="00ED0992"/>
    <w:rsid w:val="00ED0A8D"/>
    <w:rsid w:val="00ED53B0"/>
    <w:rsid w:val="00ED554F"/>
    <w:rsid w:val="00EE082D"/>
    <w:rsid w:val="00EE08C5"/>
    <w:rsid w:val="00EE0CC1"/>
    <w:rsid w:val="00EE4827"/>
    <w:rsid w:val="00EE4F04"/>
    <w:rsid w:val="00EE6DCC"/>
    <w:rsid w:val="00EF006D"/>
    <w:rsid w:val="00EF0DBD"/>
    <w:rsid w:val="00EF1194"/>
    <w:rsid w:val="00EF12AC"/>
    <w:rsid w:val="00EF15F6"/>
    <w:rsid w:val="00EF21E2"/>
    <w:rsid w:val="00EF2C8E"/>
    <w:rsid w:val="00EF2D06"/>
    <w:rsid w:val="00EF2E76"/>
    <w:rsid w:val="00EF32C5"/>
    <w:rsid w:val="00EF32CA"/>
    <w:rsid w:val="00EF3C76"/>
    <w:rsid w:val="00EF4678"/>
    <w:rsid w:val="00EF47C3"/>
    <w:rsid w:val="00EF4E8A"/>
    <w:rsid w:val="00EF5D82"/>
    <w:rsid w:val="00EF692D"/>
    <w:rsid w:val="00EF6A09"/>
    <w:rsid w:val="00EF72A1"/>
    <w:rsid w:val="00EF738B"/>
    <w:rsid w:val="00EF79C6"/>
    <w:rsid w:val="00F00184"/>
    <w:rsid w:val="00F00C58"/>
    <w:rsid w:val="00F01548"/>
    <w:rsid w:val="00F01774"/>
    <w:rsid w:val="00F01D83"/>
    <w:rsid w:val="00F01FD0"/>
    <w:rsid w:val="00F0366A"/>
    <w:rsid w:val="00F0387E"/>
    <w:rsid w:val="00F03B43"/>
    <w:rsid w:val="00F040F9"/>
    <w:rsid w:val="00F0475E"/>
    <w:rsid w:val="00F06541"/>
    <w:rsid w:val="00F070D6"/>
    <w:rsid w:val="00F07F4E"/>
    <w:rsid w:val="00F11730"/>
    <w:rsid w:val="00F12AD3"/>
    <w:rsid w:val="00F133E1"/>
    <w:rsid w:val="00F1444B"/>
    <w:rsid w:val="00F15D19"/>
    <w:rsid w:val="00F16046"/>
    <w:rsid w:val="00F163E5"/>
    <w:rsid w:val="00F173FD"/>
    <w:rsid w:val="00F20402"/>
    <w:rsid w:val="00F2058B"/>
    <w:rsid w:val="00F20DB4"/>
    <w:rsid w:val="00F20EB3"/>
    <w:rsid w:val="00F212BA"/>
    <w:rsid w:val="00F229F9"/>
    <w:rsid w:val="00F231B4"/>
    <w:rsid w:val="00F2372B"/>
    <w:rsid w:val="00F2776C"/>
    <w:rsid w:val="00F27C7B"/>
    <w:rsid w:val="00F30825"/>
    <w:rsid w:val="00F30B81"/>
    <w:rsid w:val="00F30B86"/>
    <w:rsid w:val="00F3162C"/>
    <w:rsid w:val="00F32027"/>
    <w:rsid w:val="00F32A82"/>
    <w:rsid w:val="00F32FFD"/>
    <w:rsid w:val="00F34BD1"/>
    <w:rsid w:val="00F365FD"/>
    <w:rsid w:val="00F36611"/>
    <w:rsid w:val="00F370D1"/>
    <w:rsid w:val="00F43034"/>
    <w:rsid w:val="00F45602"/>
    <w:rsid w:val="00F45E58"/>
    <w:rsid w:val="00F46173"/>
    <w:rsid w:val="00F4692C"/>
    <w:rsid w:val="00F473F5"/>
    <w:rsid w:val="00F47ABE"/>
    <w:rsid w:val="00F50988"/>
    <w:rsid w:val="00F50EF1"/>
    <w:rsid w:val="00F554BD"/>
    <w:rsid w:val="00F56484"/>
    <w:rsid w:val="00F56C05"/>
    <w:rsid w:val="00F56E1F"/>
    <w:rsid w:val="00F56E59"/>
    <w:rsid w:val="00F60519"/>
    <w:rsid w:val="00F61161"/>
    <w:rsid w:val="00F6182E"/>
    <w:rsid w:val="00F628A6"/>
    <w:rsid w:val="00F62EA8"/>
    <w:rsid w:val="00F632FA"/>
    <w:rsid w:val="00F63B0A"/>
    <w:rsid w:val="00F63DC4"/>
    <w:rsid w:val="00F63E12"/>
    <w:rsid w:val="00F6537B"/>
    <w:rsid w:val="00F657C3"/>
    <w:rsid w:val="00F66D2F"/>
    <w:rsid w:val="00F67546"/>
    <w:rsid w:val="00F70310"/>
    <w:rsid w:val="00F71912"/>
    <w:rsid w:val="00F723D6"/>
    <w:rsid w:val="00F735BB"/>
    <w:rsid w:val="00F74937"/>
    <w:rsid w:val="00F7496A"/>
    <w:rsid w:val="00F752E6"/>
    <w:rsid w:val="00F774C1"/>
    <w:rsid w:val="00F809BC"/>
    <w:rsid w:val="00F82A79"/>
    <w:rsid w:val="00F82E38"/>
    <w:rsid w:val="00F8318B"/>
    <w:rsid w:val="00F83C00"/>
    <w:rsid w:val="00F84057"/>
    <w:rsid w:val="00F84490"/>
    <w:rsid w:val="00F85DC0"/>
    <w:rsid w:val="00F8600B"/>
    <w:rsid w:val="00F866FB"/>
    <w:rsid w:val="00F87611"/>
    <w:rsid w:val="00F901D6"/>
    <w:rsid w:val="00F902CB"/>
    <w:rsid w:val="00F90D2E"/>
    <w:rsid w:val="00F917D1"/>
    <w:rsid w:val="00F91EBC"/>
    <w:rsid w:val="00F92B60"/>
    <w:rsid w:val="00F9397F"/>
    <w:rsid w:val="00F93DAF"/>
    <w:rsid w:val="00F94036"/>
    <w:rsid w:val="00F94C74"/>
    <w:rsid w:val="00F95ADC"/>
    <w:rsid w:val="00F95CC5"/>
    <w:rsid w:val="00F9665B"/>
    <w:rsid w:val="00F971A3"/>
    <w:rsid w:val="00F97AB2"/>
    <w:rsid w:val="00F97E41"/>
    <w:rsid w:val="00FA1886"/>
    <w:rsid w:val="00FA1890"/>
    <w:rsid w:val="00FA1977"/>
    <w:rsid w:val="00FA1E89"/>
    <w:rsid w:val="00FA355E"/>
    <w:rsid w:val="00FA37F1"/>
    <w:rsid w:val="00FA49ED"/>
    <w:rsid w:val="00FA73F2"/>
    <w:rsid w:val="00FA7C6D"/>
    <w:rsid w:val="00FB03EA"/>
    <w:rsid w:val="00FB1945"/>
    <w:rsid w:val="00FB1962"/>
    <w:rsid w:val="00FB2B34"/>
    <w:rsid w:val="00FB43C2"/>
    <w:rsid w:val="00FB4E13"/>
    <w:rsid w:val="00FB4F84"/>
    <w:rsid w:val="00FB52F3"/>
    <w:rsid w:val="00FB6B74"/>
    <w:rsid w:val="00FB6C6B"/>
    <w:rsid w:val="00FB7598"/>
    <w:rsid w:val="00FB7C17"/>
    <w:rsid w:val="00FC0D33"/>
    <w:rsid w:val="00FC1D4F"/>
    <w:rsid w:val="00FC2BA3"/>
    <w:rsid w:val="00FC6C75"/>
    <w:rsid w:val="00FC71D7"/>
    <w:rsid w:val="00FC79E0"/>
    <w:rsid w:val="00FD023C"/>
    <w:rsid w:val="00FD0D5B"/>
    <w:rsid w:val="00FD1195"/>
    <w:rsid w:val="00FD194D"/>
    <w:rsid w:val="00FD19A9"/>
    <w:rsid w:val="00FD2879"/>
    <w:rsid w:val="00FD3250"/>
    <w:rsid w:val="00FD3BD9"/>
    <w:rsid w:val="00FD42B6"/>
    <w:rsid w:val="00FD73F6"/>
    <w:rsid w:val="00FD7DAF"/>
    <w:rsid w:val="00FE085B"/>
    <w:rsid w:val="00FE11A8"/>
    <w:rsid w:val="00FE1F6A"/>
    <w:rsid w:val="00FE4248"/>
    <w:rsid w:val="00FE5C15"/>
    <w:rsid w:val="00FF1E34"/>
    <w:rsid w:val="00FF1FA5"/>
    <w:rsid w:val="00FF29BA"/>
    <w:rsid w:val="00FF2AE9"/>
    <w:rsid w:val="00FF2B38"/>
    <w:rsid w:val="00FF2B52"/>
    <w:rsid w:val="00FF34ED"/>
    <w:rsid w:val="00FF4078"/>
    <w:rsid w:val="00FF4697"/>
    <w:rsid w:val="00FF4A11"/>
    <w:rsid w:val="00FF4ADC"/>
    <w:rsid w:val="00FF4D8E"/>
    <w:rsid w:val="00FF563D"/>
    <w:rsid w:val="00FF56D7"/>
    <w:rsid w:val="00FF5999"/>
    <w:rsid w:val="00FF5B4C"/>
    <w:rsid w:val="00FF5D75"/>
    <w:rsid w:val="00FF6419"/>
    <w:rsid w:val="00FF6853"/>
    <w:rsid w:val="00FF6969"/>
    <w:rsid w:val="00FF6C41"/>
    <w:rsid w:val="00FF6D33"/>
    <w:rsid w:val="00FF7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B83FF1"/>
    <w:rPr>
      <w:rFonts w:eastAsia="맑은 고딕" w:cs="바탕"/>
      <w:lang w:val="en-GB" w:eastAsia="en-US"/>
    </w:rPr>
  </w:style>
  <w:style w:type="character" w:styleId="af0">
    <w:name w:val="Placeholder Text"/>
    <w:basedOn w:val="a0"/>
    <w:uiPriority w:val="99"/>
    <w:semiHidden/>
    <w:rsid w:val="006F0DC2"/>
    <w:rPr>
      <w:color w:val="808080"/>
    </w:rPr>
  </w:style>
  <w:style w:type="paragraph" w:styleId="af1">
    <w:name w:val="Revision"/>
    <w:hidden/>
    <w:uiPriority w:val="99"/>
    <w:semiHidden/>
    <w:rsid w:val="004E6027"/>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83FF1"/>
    <w:pPr>
      <w:spacing w:after="100" w:afterAutospacing="1" w:line="264"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B83FF1"/>
    <w:rPr>
      <w:rFonts w:eastAsia="맑은 고딕" w:cs="바탕"/>
      <w:lang w:val="en-GB" w:eastAsia="en-US"/>
    </w:rPr>
  </w:style>
  <w:style w:type="character" w:styleId="af0">
    <w:name w:val="Placeholder Text"/>
    <w:basedOn w:val="a0"/>
    <w:uiPriority w:val="99"/>
    <w:semiHidden/>
    <w:rsid w:val="006F0DC2"/>
    <w:rPr>
      <w:color w:val="808080"/>
    </w:rPr>
  </w:style>
  <w:style w:type="paragraph" w:styleId="af1">
    <w:name w:val="Revision"/>
    <w:hidden/>
    <w:uiPriority w:val="99"/>
    <w:semiHidden/>
    <w:rsid w:val="004E6027"/>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28284281">
      <w:bodyDiv w:val="1"/>
      <w:marLeft w:val="0"/>
      <w:marRight w:val="0"/>
      <w:marTop w:val="0"/>
      <w:marBottom w:val="0"/>
      <w:divBdr>
        <w:top w:val="none" w:sz="0" w:space="0" w:color="auto"/>
        <w:left w:val="none" w:sz="0" w:space="0" w:color="auto"/>
        <w:bottom w:val="none" w:sz="0" w:space="0" w:color="auto"/>
        <w:right w:val="none" w:sz="0" w:space="0" w:color="auto"/>
      </w:divBdr>
      <w:divsChild>
        <w:div w:id="1160577504">
          <w:marLeft w:val="0"/>
          <w:marRight w:val="0"/>
          <w:marTop w:val="0"/>
          <w:marBottom w:val="0"/>
          <w:divBdr>
            <w:top w:val="none" w:sz="0" w:space="0" w:color="auto"/>
            <w:left w:val="none" w:sz="0" w:space="0" w:color="auto"/>
            <w:bottom w:val="none" w:sz="0" w:space="0" w:color="auto"/>
            <w:right w:val="none" w:sz="0" w:space="0" w:color="auto"/>
          </w:divBdr>
          <w:divsChild>
            <w:div w:id="217133768">
              <w:marLeft w:val="0"/>
              <w:marRight w:val="0"/>
              <w:marTop w:val="0"/>
              <w:marBottom w:val="0"/>
              <w:divBdr>
                <w:top w:val="none" w:sz="0" w:space="0" w:color="auto"/>
                <w:left w:val="none" w:sz="0" w:space="0" w:color="auto"/>
                <w:bottom w:val="none" w:sz="0" w:space="0" w:color="auto"/>
                <w:right w:val="none" w:sz="0" w:space="0" w:color="auto"/>
              </w:divBdr>
              <w:divsChild>
                <w:div w:id="1077365308">
                  <w:marLeft w:val="0"/>
                  <w:marRight w:val="0"/>
                  <w:marTop w:val="0"/>
                  <w:marBottom w:val="0"/>
                  <w:divBdr>
                    <w:top w:val="none" w:sz="0" w:space="0" w:color="auto"/>
                    <w:left w:val="none" w:sz="0" w:space="0" w:color="auto"/>
                    <w:bottom w:val="none" w:sz="0" w:space="0" w:color="auto"/>
                    <w:right w:val="none" w:sz="0" w:space="0" w:color="auto"/>
                  </w:divBdr>
                  <w:divsChild>
                    <w:div w:id="145821785">
                      <w:marLeft w:val="0"/>
                      <w:marRight w:val="0"/>
                      <w:marTop w:val="0"/>
                      <w:marBottom w:val="0"/>
                      <w:divBdr>
                        <w:top w:val="none" w:sz="0" w:space="0" w:color="auto"/>
                        <w:left w:val="none" w:sz="0" w:space="0" w:color="auto"/>
                        <w:bottom w:val="none" w:sz="0" w:space="0" w:color="auto"/>
                        <w:right w:val="none" w:sz="0" w:space="0" w:color="auto"/>
                      </w:divBdr>
                      <w:divsChild>
                        <w:div w:id="1939945373">
                          <w:marLeft w:val="0"/>
                          <w:marRight w:val="0"/>
                          <w:marTop w:val="0"/>
                          <w:marBottom w:val="0"/>
                          <w:divBdr>
                            <w:top w:val="none" w:sz="0" w:space="0" w:color="auto"/>
                            <w:left w:val="none" w:sz="0" w:space="0" w:color="auto"/>
                            <w:bottom w:val="none" w:sz="0" w:space="0" w:color="auto"/>
                            <w:right w:val="none" w:sz="0" w:space="0" w:color="auto"/>
                          </w:divBdr>
                          <w:divsChild>
                            <w:div w:id="1229263606">
                              <w:marLeft w:val="0"/>
                              <w:marRight w:val="0"/>
                              <w:marTop w:val="0"/>
                              <w:marBottom w:val="0"/>
                              <w:divBdr>
                                <w:top w:val="none" w:sz="0" w:space="0" w:color="auto"/>
                                <w:left w:val="none" w:sz="0" w:space="0" w:color="auto"/>
                                <w:bottom w:val="none" w:sz="0" w:space="0" w:color="auto"/>
                                <w:right w:val="none" w:sz="0" w:space="0" w:color="auto"/>
                              </w:divBdr>
                              <w:divsChild>
                                <w:div w:id="461077528">
                                  <w:marLeft w:val="0"/>
                                  <w:marRight w:val="0"/>
                                  <w:marTop w:val="0"/>
                                  <w:marBottom w:val="0"/>
                                  <w:divBdr>
                                    <w:top w:val="none" w:sz="0" w:space="0" w:color="auto"/>
                                    <w:left w:val="none" w:sz="0" w:space="0" w:color="auto"/>
                                    <w:bottom w:val="none" w:sz="0" w:space="0" w:color="auto"/>
                                    <w:right w:val="none" w:sz="0" w:space="0" w:color="auto"/>
                                  </w:divBdr>
                                  <w:divsChild>
                                    <w:div w:id="606620711">
                                      <w:marLeft w:val="0"/>
                                      <w:marRight w:val="0"/>
                                      <w:marTop w:val="0"/>
                                      <w:marBottom w:val="0"/>
                                      <w:divBdr>
                                        <w:top w:val="none" w:sz="0" w:space="0" w:color="auto"/>
                                        <w:left w:val="none" w:sz="0" w:space="0" w:color="auto"/>
                                        <w:bottom w:val="none" w:sz="0" w:space="0" w:color="auto"/>
                                        <w:right w:val="none" w:sz="0" w:space="0" w:color="auto"/>
                                      </w:divBdr>
                                      <w:divsChild>
                                        <w:div w:id="2139519926">
                                          <w:marLeft w:val="0"/>
                                          <w:marRight w:val="0"/>
                                          <w:marTop w:val="0"/>
                                          <w:marBottom w:val="0"/>
                                          <w:divBdr>
                                            <w:top w:val="none" w:sz="0" w:space="0" w:color="auto"/>
                                            <w:left w:val="none" w:sz="0" w:space="0" w:color="auto"/>
                                            <w:bottom w:val="none" w:sz="0" w:space="0" w:color="auto"/>
                                            <w:right w:val="none" w:sz="0" w:space="0" w:color="auto"/>
                                          </w:divBdr>
                                          <w:divsChild>
                                            <w:div w:id="856970683">
                                              <w:marLeft w:val="330"/>
                                              <w:marRight w:val="225"/>
                                              <w:marTop w:val="300"/>
                                              <w:marBottom w:val="450"/>
                                              <w:divBdr>
                                                <w:top w:val="none" w:sz="0" w:space="0" w:color="auto"/>
                                                <w:left w:val="none" w:sz="0" w:space="0" w:color="auto"/>
                                                <w:bottom w:val="none" w:sz="0" w:space="0" w:color="auto"/>
                                                <w:right w:val="none" w:sz="0" w:space="0" w:color="auto"/>
                                              </w:divBdr>
                                              <w:divsChild>
                                                <w:div w:id="46932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25842">
      <w:bodyDiv w:val="1"/>
      <w:marLeft w:val="0"/>
      <w:marRight w:val="0"/>
      <w:marTop w:val="0"/>
      <w:marBottom w:val="0"/>
      <w:divBdr>
        <w:top w:val="none" w:sz="0" w:space="0" w:color="auto"/>
        <w:left w:val="none" w:sz="0" w:space="0" w:color="auto"/>
        <w:bottom w:val="none" w:sz="0" w:space="0" w:color="auto"/>
        <w:right w:val="none" w:sz="0" w:space="0" w:color="auto"/>
      </w:divBdr>
      <w:divsChild>
        <w:div w:id="773522039">
          <w:marLeft w:val="0"/>
          <w:marRight w:val="0"/>
          <w:marTop w:val="0"/>
          <w:marBottom w:val="0"/>
          <w:divBdr>
            <w:top w:val="none" w:sz="0" w:space="0" w:color="auto"/>
            <w:left w:val="none" w:sz="0" w:space="0" w:color="auto"/>
            <w:bottom w:val="none" w:sz="0" w:space="0" w:color="auto"/>
            <w:right w:val="none" w:sz="0" w:space="0" w:color="auto"/>
          </w:divBdr>
          <w:divsChild>
            <w:div w:id="302515064">
              <w:marLeft w:val="0"/>
              <w:marRight w:val="0"/>
              <w:marTop w:val="0"/>
              <w:marBottom w:val="0"/>
              <w:divBdr>
                <w:top w:val="none" w:sz="0" w:space="0" w:color="auto"/>
                <w:left w:val="none" w:sz="0" w:space="0" w:color="auto"/>
                <w:bottom w:val="none" w:sz="0" w:space="0" w:color="auto"/>
                <w:right w:val="none" w:sz="0" w:space="0" w:color="auto"/>
              </w:divBdr>
              <w:divsChild>
                <w:div w:id="870069652">
                  <w:marLeft w:val="0"/>
                  <w:marRight w:val="0"/>
                  <w:marTop w:val="0"/>
                  <w:marBottom w:val="0"/>
                  <w:divBdr>
                    <w:top w:val="none" w:sz="0" w:space="0" w:color="auto"/>
                    <w:left w:val="none" w:sz="0" w:space="0" w:color="auto"/>
                    <w:bottom w:val="none" w:sz="0" w:space="0" w:color="auto"/>
                    <w:right w:val="none" w:sz="0" w:space="0" w:color="auto"/>
                  </w:divBdr>
                  <w:divsChild>
                    <w:div w:id="378893428">
                      <w:marLeft w:val="0"/>
                      <w:marRight w:val="0"/>
                      <w:marTop w:val="0"/>
                      <w:marBottom w:val="0"/>
                      <w:divBdr>
                        <w:top w:val="none" w:sz="0" w:space="0" w:color="auto"/>
                        <w:left w:val="none" w:sz="0" w:space="0" w:color="auto"/>
                        <w:bottom w:val="none" w:sz="0" w:space="0" w:color="auto"/>
                        <w:right w:val="none" w:sz="0" w:space="0" w:color="auto"/>
                      </w:divBdr>
                      <w:divsChild>
                        <w:div w:id="1539850622">
                          <w:marLeft w:val="0"/>
                          <w:marRight w:val="0"/>
                          <w:marTop w:val="0"/>
                          <w:marBottom w:val="0"/>
                          <w:divBdr>
                            <w:top w:val="none" w:sz="0" w:space="0" w:color="auto"/>
                            <w:left w:val="none" w:sz="0" w:space="0" w:color="auto"/>
                            <w:bottom w:val="none" w:sz="0" w:space="0" w:color="auto"/>
                            <w:right w:val="none" w:sz="0" w:space="0" w:color="auto"/>
                          </w:divBdr>
                          <w:divsChild>
                            <w:div w:id="1069696774">
                              <w:marLeft w:val="0"/>
                              <w:marRight w:val="0"/>
                              <w:marTop w:val="0"/>
                              <w:marBottom w:val="0"/>
                              <w:divBdr>
                                <w:top w:val="none" w:sz="0" w:space="0" w:color="auto"/>
                                <w:left w:val="none" w:sz="0" w:space="0" w:color="auto"/>
                                <w:bottom w:val="none" w:sz="0" w:space="0" w:color="auto"/>
                                <w:right w:val="none" w:sz="0" w:space="0" w:color="auto"/>
                              </w:divBdr>
                              <w:divsChild>
                                <w:div w:id="1445810493">
                                  <w:marLeft w:val="0"/>
                                  <w:marRight w:val="0"/>
                                  <w:marTop w:val="0"/>
                                  <w:marBottom w:val="0"/>
                                  <w:divBdr>
                                    <w:top w:val="none" w:sz="0" w:space="0" w:color="auto"/>
                                    <w:left w:val="none" w:sz="0" w:space="0" w:color="auto"/>
                                    <w:bottom w:val="none" w:sz="0" w:space="0" w:color="auto"/>
                                    <w:right w:val="none" w:sz="0" w:space="0" w:color="auto"/>
                                  </w:divBdr>
                                  <w:divsChild>
                                    <w:div w:id="517043484">
                                      <w:marLeft w:val="0"/>
                                      <w:marRight w:val="0"/>
                                      <w:marTop w:val="0"/>
                                      <w:marBottom w:val="0"/>
                                      <w:divBdr>
                                        <w:top w:val="none" w:sz="0" w:space="0" w:color="auto"/>
                                        <w:left w:val="none" w:sz="0" w:space="0" w:color="auto"/>
                                        <w:bottom w:val="none" w:sz="0" w:space="0" w:color="auto"/>
                                        <w:right w:val="none" w:sz="0" w:space="0" w:color="auto"/>
                                      </w:divBdr>
                                      <w:divsChild>
                                        <w:div w:id="300691780">
                                          <w:marLeft w:val="0"/>
                                          <w:marRight w:val="0"/>
                                          <w:marTop w:val="0"/>
                                          <w:marBottom w:val="0"/>
                                          <w:divBdr>
                                            <w:top w:val="none" w:sz="0" w:space="0" w:color="auto"/>
                                            <w:left w:val="none" w:sz="0" w:space="0" w:color="auto"/>
                                            <w:bottom w:val="none" w:sz="0" w:space="0" w:color="auto"/>
                                            <w:right w:val="none" w:sz="0" w:space="0" w:color="auto"/>
                                          </w:divBdr>
                                          <w:divsChild>
                                            <w:div w:id="1724327465">
                                              <w:marLeft w:val="330"/>
                                              <w:marRight w:val="225"/>
                                              <w:marTop w:val="300"/>
                                              <w:marBottom w:val="450"/>
                                              <w:divBdr>
                                                <w:top w:val="none" w:sz="0" w:space="0" w:color="auto"/>
                                                <w:left w:val="none" w:sz="0" w:space="0" w:color="auto"/>
                                                <w:bottom w:val="none" w:sz="0" w:space="0" w:color="auto"/>
                                                <w:right w:val="none" w:sz="0" w:space="0" w:color="auto"/>
                                              </w:divBdr>
                                              <w:divsChild>
                                                <w:div w:id="131178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53166002">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 w:id="1582445698">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0506856">
      <w:bodyDiv w:val="1"/>
      <w:marLeft w:val="0"/>
      <w:marRight w:val="0"/>
      <w:marTop w:val="0"/>
      <w:marBottom w:val="0"/>
      <w:divBdr>
        <w:top w:val="none" w:sz="0" w:space="0" w:color="auto"/>
        <w:left w:val="none" w:sz="0" w:space="0" w:color="auto"/>
        <w:bottom w:val="none" w:sz="0" w:space="0" w:color="auto"/>
        <w:right w:val="none" w:sz="0" w:space="0" w:color="auto"/>
      </w:divBdr>
      <w:divsChild>
        <w:div w:id="1596985873">
          <w:marLeft w:val="0"/>
          <w:marRight w:val="0"/>
          <w:marTop w:val="0"/>
          <w:marBottom w:val="0"/>
          <w:divBdr>
            <w:top w:val="none" w:sz="0" w:space="0" w:color="auto"/>
            <w:left w:val="none" w:sz="0" w:space="0" w:color="auto"/>
            <w:bottom w:val="none" w:sz="0" w:space="0" w:color="auto"/>
            <w:right w:val="none" w:sz="0" w:space="0" w:color="auto"/>
          </w:divBdr>
          <w:divsChild>
            <w:div w:id="7877615">
              <w:marLeft w:val="0"/>
              <w:marRight w:val="0"/>
              <w:marTop w:val="0"/>
              <w:marBottom w:val="0"/>
              <w:divBdr>
                <w:top w:val="none" w:sz="0" w:space="0" w:color="auto"/>
                <w:left w:val="none" w:sz="0" w:space="0" w:color="auto"/>
                <w:bottom w:val="none" w:sz="0" w:space="0" w:color="auto"/>
                <w:right w:val="none" w:sz="0" w:space="0" w:color="auto"/>
              </w:divBdr>
              <w:divsChild>
                <w:div w:id="1227186469">
                  <w:marLeft w:val="0"/>
                  <w:marRight w:val="0"/>
                  <w:marTop w:val="0"/>
                  <w:marBottom w:val="0"/>
                  <w:divBdr>
                    <w:top w:val="none" w:sz="0" w:space="0" w:color="auto"/>
                    <w:left w:val="none" w:sz="0" w:space="0" w:color="auto"/>
                    <w:bottom w:val="none" w:sz="0" w:space="0" w:color="auto"/>
                    <w:right w:val="none" w:sz="0" w:space="0" w:color="auto"/>
                  </w:divBdr>
                  <w:divsChild>
                    <w:div w:id="1091779523">
                      <w:marLeft w:val="0"/>
                      <w:marRight w:val="0"/>
                      <w:marTop w:val="0"/>
                      <w:marBottom w:val="0"/>
                      <w:divBdr>
                        <w:top w:val="none" w:sz="0" w:space="0" w:color="auto"/>
                        <w:left w:val="none" w:sz="0" w:space="0" w:color="auto"/>
                        <w:bottom w:val="none" w:sz="0" w:space="0" w:color="auto"/>
                        <w:right w:val="none" w:sz="0" w:space="0" w:color="auto"/>
                      </w:divBdr>
                      <w:divsChild>
                        <w:div w:id="1775903631">
                          <w:marLeft w:val="0"/>
                          <w:marRight w:val="0"/>
                          <w:marTop w:val="0"/>
                          <w:marBottom w:val="0"/>
                          <w:divBdr>
                            <w:top w:val="none" w:sz="0" w:space="0" w:color="auto"/>
                            <w:left w:val="none" w:sz="0" w:space="0" w:color="auto"/>
                            <w:bottom w:val="none" w:sz="0" w:space="0" w:color="auto"/>
                            <w:right w:val="none" w:sz="0" w:space="0" w:color="auto"/>
                          </w:divBdr>
                          <w:divsChild>
                            <w:div w:id="1325280512">
                              <w:marLeft w:val="0"/>
                              <w:marRight w:val="0"/>
                              <w:marTop w:val="0"/>
                              <w:marBottom w:val="0"/>
                              <w:divBdr>
                                <w:top w:val="none" w:sz="0" w:space="0" w:color="auto"/>
                                <w:left w:val="none" w:sz="0" w:space="0" w:color="auto"/>
                                <w:bottom w:val="none" w:sz="0" w:space="0" w:color="auto"/>
                                <w:right w:val="none" w:sz="0" w:space="0" w:color="auto"/>
                              </w:divBdr>
                              <w:divsChild>
                                <w:div w:id="902832389">
                                  <w:marLeft w:val="0"/>
                                  <w:marRight w:val="0"/>
                                  <w:marTop w:val="0"/>
                                  <w:marBottom w:val="0"/>
                                  <w:divBdr>
                                    <w:top w:val="none" w:sz="0" w:space="0" w:color="auto"/>
                                    <w:left w:val="none" w:sz="0" w:space="0" w:color="auto"/>
                                    <w:bottom w:val="none" w:sz="0" w:space="0" w:color="auto"/>
                                    <w:right w:val="none" w:sz="0" w:space="0" w:color="auto"/>
                                  </w:divBdr>
                                  <w:divsChild>
                                    <w:div w:id="1934389991">
                                      <w:marLeft w:val="0"/>
                                      <w:marRight w:val="0"/>
                                      <w:marTop w:val="0"/>
                                      <w:marBottom w:val="0"/>
                                      <w:divBdr>
                                        <w:top w:val="none" w:sz="0" w:space="0" w:color="auto"/>
                                        <w:left w:val="none" w:sz="0" w:space="0" w:color="auto"/>
                                        <w:bottom w:val="none" w:sz="0" w:space="0" w:color="auto"/>
                                        <w:right w:val="none" w:sz="0" w:space="0" w:color="auto"/>
                                      </w:divBdr>
                                      <w:divsChild>
                                        <w:div w:id="744305240">
                                          <w:marLeft w:val="0"/>
                                          <w:marRight w:val="0"/>
                                          <w:marTop w:val="0"/>
                                          <w:marBottom w:val="0"/>
                                          <w:divBdr>
                                            <w:top w:val="none" w:sz="0" w:space="0" w:color="auto"/>
                                            <w:left w:val="none" w:sz="0" w:space="0" w:color="auto"/>
                                            <w:bottom w:val="none" w:sz="0" w:space="0" w:color="auto"/>
                                            <w:right w:val="none" w:sz="0" w:space="0" w:color="auto"/>
                                          </w:divBdr>
                                          <w:divsChild>
                                            <w:div w:id="2110540116">
                                              <w:marLeft w:val="330"/>
                                              <w:marRight w:val="225"/>
                                              <w:marTop w:val="300"/>
                                              <w:marBottom w:val="450"/>
                                              <w:divBdr>
                                                <w:top w:val="none" w:sz="0" w:space="0" w:color="auto"/>
                                                <w:left w:val="none" w:sz="0" w:space="0" w:color="auto"/>
                                                <w:bottom w:val="none" w:sz="0" w:space="0" w:color="auto"/>
                                                <w:right w:val="none" w:sz="0" w:space="0" w:color="auto"/>
                                              </w:divBdr>
                                              <w:divsChild>
                                                <w:div w:id="22159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01544109">
      <w:bodyDiv w:val="1"/>
      <w:marLeft w:val="0"/>
      <w:marRight w:val="0"/>
      <w:marTop w:val="0"/>
      <w:marBottom w:val="0"/>
      <w:divBdr>
        <w:top w:val="none" w:sz="0" w:space="0" w:color="auto"/>
        <w:left w:val="none" w:sz="0" w:space="0" w:color="auto"/>
        <w:bottom w:val="none" w:sz="0" w:space="0" w:color="auto"/>
        <w:right w:val="none" w:sz="0" w:space="0" w:color="auto"/>
      </w:divBdr>
      <w:divsChild>
        <w:div w:id="373386776">
          <w:marLeft w:val="0"/>
          <w:marRight w:val="0"/>
          <w:marTop w:val="0"/>
          <w:marBottom w:val="0"/>
          <w:divBdr>
            <w:top w:val="none" w:sz="0" w:space="0" w:color="auto"/>
            <w:left w:val="none" w:sz="0" w:space="0" w:color="auto"/>
            <w:bottom w:val="none" w:sz="0" w:space="0" w:color="auto"/>
            <w:right w:val="none" w:sz="0" w:space="0" w:color="auto"/>
          </w:divBdr>
          <w:divsChild>
            <w:div w:id="1864437114">
              <w:marLeft w:val="0"/>
              <w:marRight w:val="0"/>
              <w:marTop w:val="0"/>
              <w:marBottom w:val="0"/>
              <w:divBdr>
                <w:top w:val="none" w:sz="0" w:space="0" w:color="auto"/>
                <w:left w:val="none" w:sz="0" w:space="0" w:color="auto"/>
                <w:bottom w:val="none" w:sz="0" w:space="0" w:color="auto"/>
                <w:right w:val="none" w:sz="0" w:space="0" w:color="auto"/>
              </w:divBdr>
              <w:divsChild>
                <w:div w:id="393820804">
                  <w:marLeft w:val="0"/>
                  <w:marRight w:val="0"/>
                  <w:marTop w:val="0"/>
                  <w:marBottom w:val="0"/>
                  <w:divBdr>
                    <w:top w:val="none" w:sz="0" w:space="0" w:color="auto"/>
                    <w:left w:val="none" w:sz="0" w:space="0" w:color="auto"/>
                    <w:bottom w:val="none" w:sz="0" w:space="0" w:color="auto"/>
                    <w:right w:val="none" w:sz="0" w:space="0" w:color="auto"/>
                  </w:divBdr>
                  <w:divsChild>
                    <w:div w:id="1202015825">
                      <w:marLeft w:val="0"/>
                      <w:marRight w:val="0"/>
                      <w:marTop w:val="0"/>
                      <w:marBottom w:val="0"/>
                      <w:divBdr>
                        <w:top w:val="none" w:sz="0" w:space="0" w:color="auto"/>
                        <w:left w:val="none" w:sz="0" w:space="0" w:color="auto"/>
                        <w:bottom w:val="none" w:sz="0" w:space="0" w:color="auto"/>
                        <w:right w:val="none" w:sz="0" w:space="0" w:color="auto"/>
                      </w:divBdr>
                      <w:divsChild>
                        <w:div w:id="443118899">
                          <w:marLeft w:val="0"/>
                          <w:marRight w:val="0"/>
                          <w:marTop w:val="0"/>
                          <w:marBottom w:val="0"/>
                          <w:divBdr>
                            <w:top w:val="none" w:sz="0" w:space="0" w:color="auto"/>
                            <w:left w:val="none" w:sz="0" w:space="0" w:color="auto"/>
                            <w:bottom w:val="none" w:sz="0" w:space="0" w:color="auto"/>
                            <w:right w:val="none" w:sz="0" w:space="0" w:color="auto"/>
                          </w:divBdr>
                          <w:divsChild>
                            <w:div w:id="311061812">
                              <w:marLeft w:val="0"/>
                              <w:marRight w:val="0"/>
                              <w:marTop w:val="0"/>
                              <w:marBottom w:val="0"/>
                              <w:divBdr>
                                <w:top w:val="none" w:sz="0" w:space="0" w:color="auto"/>
                                <w:left w:val="none" w:sz="0" w:space="0" w:color="auto"/>
                                <w:bottom w:val="none" w:sz="0" w:space="0" w:color="auto"/>
                                <w:right w:val="none" w:sz="0" w:space="0" w:color="auto"/>
                              </w:divBdr>
                              <w:divsChild>
                                <w:div w:id="511840818">
                                  <w:marLeft w:val="0"/>
                                  <w:marRight w:val="0"/>
                                  <w:marTop w:val="0"/>
                                  <w:marBottom w:val="0"/>
                                  <w:divBdr>
                                    <w:top w:val="none" w:sz="0" w:space="0" w:color="auto"/>
                                    <w:left w:val="none" w:sz="0" w:space="0" w:color="auto"/>
                                    <w:bottom w:val="none" w:sz="0" w:space="0" w:color="auto"/>
                                    <w:right w:val="none" w:sz="0" w:space="0" w:color="auto"/>
                                  </w:divBdr>
                                  <w:divsChild>
                                    <w:div w:id="1067268698">
                                      <w:marLeft w:val="0"/>
                                      <w:marRight w:val="0"/>
                                      <w:marTop w:val="0"/>
                                      <w:marBottom w:val="0"/>
                                      <w:divBdr>
                                        <w:top w:val="none" w:sz="0" w:space="0" w:color="auto"/>
                                        <w:left w:val="none" w:sz="0" w:space="0" w:color="auto"/>
                                        <w:bottom w:val="none" w:sz="0" w:space="0" w:color="auto"/>
                                        <w:right w:val="none" w:sz="0" w:space="0" w:color="auto"/>
                                      </w:divBdr>
                                      <w:divsChild>
                                        <w:div w:id="131141511">
                                          <w:marLeft w:val="0"/>
                                          <w:marRight w:val="0"/>
                                          <w:marTop w:val="0"/>
                                          <w:marBottom w:val="0"/>
                                          <w:divBdr>
                                            <w:top w:val="none" w:sz="0" w:space="0" w:color="auto"/>
                                            <w:left w:val="none" w:sz="0" w:space="0" w:color="auto"/>
                                            <w:bottom w:val="none" w:sz="0" w:space="0" w:color="auto"/>
                                            <w:right w:val="none" w:sz="0" w:space="0" w:color="auto"/>
                                          </w:divBdr>
                                          <w:divsChild>
                                            <w:div w:id="1577786036">
                                              <w:marLeft w:val="330"/>
                                              <w:marRight w:val="225"/>
                                              <w:marTop w:val="300"/>
                                              <w:marBottom w:val="450"/>
                                              <w:divBdr>
                                                <w:top w:val="none" w:sz="0" w:space="0" w:color="auto"/>
                                                <w:left w:val="none" w:sz="0" w:space="0" w:color="auto"/>
                                                <w:bottom w:val="none" w:sz="0" w:space="0" w:color="auto"/>
                                                <w:right w:val="none" w:sz="0" w:space="0" w:color="auto"/>
                                              </w:divBdr>
                                              <w:divsChild>
                                                <w:div w:id="16052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BA086-1379-44B0-86C4-9DF31E825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895</Words>
  <Characters>5108</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5992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Hyunil</cp:lastModifiedBy>
  <cp:revision>5</cp:revision>
  <cp:lastPrinted>2012-03-15T10:36:00Z</cp:lastPrinted>
  <dcterms:created xsi:type="dcterms:W3CDTF">2017-09-30T04:35:00Z</dcterms:created>
  <dcterms:modified xsi:type="dcterms:W3CDTF">2017-10-02T11:02:00Z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804012050F2FCD17AB87D0BD6A89E780C4F5693223B122EDCEFAAF1BBC9A45E0</vt:lpwstr>
  </property>
  <property fmtid="{D5CDD505-2E9C-101B-9397-08002B2CF9AE}" pid="2" name="NSCPROP">
    <vt:lpwstr>NSCCustomProperty</vt:lpwstr>
  </property>
  <property fmtid="{D5CDD505-2E9C-101B-9397-08002B2CF9AE}" pid="3" name="NSCPROP_SA">
    <vt:lpwstr>C:\mySingle\TEMP\R1-1713567_RAR contents_v0.1_DJ_Yingjie.docx</vt:lpwstr>
  </property>
</Properties>
</file>